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745A" w14:textId="77777777" w:rsidR="00457459" w:rsidRDefault="004574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9B586FA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7BCDCC77" w14:textId="77777777" w:rsidR="00675541" w:rsidRDefault="0067554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32274407"/>
    </w:p>
    <w:p w14:paraId="4B2113D3" w14:textId="2A721F36" w:rsidR="00457459" w:rsidRDefault="0000008B">
      <w:pPr>
        <w:spacing w:after="0" w:line="240" w:lineRule="auto"/>
        <w:jc w:val="center"/>
        <w:rPr>
          <w:b/>
          <w:sz w:val="28"/>
          <w:szCs w:val="28"/>
        </w:rPr>
      </w:pPr>
      <w:r w:rsidRPr="0000008B">
        <w:rPr>
          <w:b/>
          <w:sz w:val="28"/>
          <w:szCs w:val="28"/>
        </w:rPr>
        <w:t xml:space="preserve">European Occupational Exposome Mega Cohort </w:t>
      </w:r>
      <w:r w:rsidR="00022158" w:rsidRPr="0000008B">
        <w:rPr>
          <w:b/>
          <w:sz w:val="28"/>
          <w:szCs w:val="28"/>
        </w:rPr>
        <w:t>Consortium</w:t>
      </w:r>
      <w:r w:rsidR="00022158">
        <w:rPr>
          <w:b/>
          <w:sz w:val="28"/>
          <w:szCs w:val="28"/>
        </w:rPr>
        <w:t xml:space="preserve"> </w:t>
      </w:r>
      <w:r w:rsidRPr="0000008B">
        <w:rPr>
          <w:b/>
          <w:sz w:val="28"/>
          <w:szCs w:val="28"/>
        </w:rPr>
        <w:t>(</w:t>
      </w:r>
      <w:proofErr w:type="spellStart"/>
      <w:r w:rsidRPr="0000008B">
        <w:rPr>
          <w:b/>
          <w:sz w:val="28"/>
          <w:szCs w:val="28"/>
        </w:rPr>
        <w:t>OMega</w:t>
      </w:r>
      <w:proofErr w:type="spellEnd"/>
      <w:r w:rsidRPr="0000008B">
        <w:rPr>
          <w:b/>
          <w:sz w:val="28"/>
          <w:szCs w:val="28"/>
        </w:rPr>
        <w:t>-X)</w:t>
      </w:r>
      <w:bookmarkEnd w:id="0"/>
    </w:p>
    <w:p w14:paraId="04CDEAE8" w14:textId="77777777" w:rsidR="00264BD8" w:rsidRDefault="00264BD8">
      <w:pPr>
        <w:spacing w:after="0" w:line="240" w:lineRule="auto"/>
        <w:jc w:val="center"/>
        <w:rPr>
          <w:b/>
          <w:sz w:val="28"/>
          <w:szCs w:val="28"/>
        </w:rPr>
      </w:pPr>
    </w:p>
    <w:p w14:paraId="76C26B9B" w14:textId="738DDE42" w:rsidR="00264BD8" w:rsidRDefault="00264B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Analysis Proposal Form</w:t>
      </w:r>
    </w:p>
    <w:p w14:paraId="4F026F00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0362630A" w14:textId="1D4F0296" w:rsidR="00457459" w:rsidRDefault="00264B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9B2CFF">
        <w:rPr>
          <w:b/>
          <w:sz w:val="28"/>
          <w:szCs w:val="28"/>
        </w:rPr>
        <w:t>, 202</w:t>
      </w:r>
      <w:r w:rsidR="00173461">
        <w:rPr>
          <w:b/>
          <w:sz w:val="28"/>
          <w:szCs w:val="28"/>
        </w:rPr>
        <w:t xml:space="preserve">6 </w:t>
      </w:r>
      <w:proofErr w:type="gramStart"/>
      <w:r w:rsidR="00173461">
        <w:rPr>
          <w:b/>
          <w:sz w:val="28"/>
          <w:szCs w:val="28"/>
        </w:rPr>
        <w:t>update</w:t>
      </w:r>
      <w:proofErr w:type="gramEnd"/>
    </w:p>
    <w:p w14:paraId="707E1C05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2A349DF8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032F1797" w14:textId="1F7C167B" w:rsidR="00675541" w:rsidRPr="005973C5" w:rsidRDefault="00675541" w:rsidP="00DC4D41">
      <w:pPr>
        <w:spacing w:after="0" w:line="240" w:lineRule="auto"/>
        <w:rPr>
          <w:b/>
          <w:u w:val="single"/>
        </w:rPr>
      </w:pPr>
      <w:r w:rsidRPr="005973C5">
        <w:rPr>
          <w:b/>
          <w:u w:val="single"/>
        </w:rPr>
        <w:t xml:space="preserve">Background: </w:t>
      </w:r>
    </w:p>
    <w:p w14:paraId="20839189" w14:textId="77777777" w:rsidR="00675541" w:rsidRDefault="00675541" w:rsidP="00DC4D41">
      <w:pPr>
        <w:spacing w:after="0" w:line="240" w:lineRule="auto"/>
        <w:rPr>
          <w:b/>
        </w:rPr>
      </w:pPr>
    </w:p>
    <w:p w14:paraId="1D7C2357" w14:textId="27CCF2E0" w:rsidR="00DC4D41" w:rsidRDefault="00DC4D41" w:rsidP="00DC4D41">
      <w:pPr>
        <w:spacing w:after="0" w:line="240" w:lineRule="auto"/>
      </w:pPr>
      <w:r>
        <w:rPr>
          <w:b/>
        </w:rPr>
        <w:t xml:space="preserve">The overall objective of the </w:t>
      </w:r>
      <w:r w:rsidR="0000008B" w:rsidRPr="0000008B">
        <w:rPr>
          <w:b/>
        </w:rPr>
        <w:t xml:space="preserve">European Occupational Exposome Mega Cohort </w:t>
      </w:r>
      <w:r w:rsidR="00022158" w:rsidRPr="0000008B">
        <w:rPr>
          <w:b/>
        </w:rPr>
        <w:t xml:space="preserve">Consortium </w:t>
      </w:r>
      <w:r w:rsidR="0000008B" w:rsidRPr="0000008B">
        <w:rPr>
          <w:b/>
        </w:rPr>
        <w:t>(</w:t>
      </w:r>
      <w:proofErr w:type="spellStart"/>
      <w:r w:rsidR="0000008B" w:rsidRPr="0000008B">
        <w:rPr>
          <w:b/>
        </w:rPr>
        <w:t>OMega</w:t>
      </w:r>
      <w:proofErr w:type="spellEnd"/>
      <w:r w:rsidR="0000008B" w:rsidRPr="0000008B">
        <w:rPr>
          <w:b/>
        </w:rPr>
        <w:t xml:space="preserve">-X) </w:t>
      </w:r>
      <w:r>
        <w:rPr>
          <w:b/>
        </w:rPr>
        <w:t>is to evaluate occupational risk factors and the occurrence or severity of major NCDs over the life course</w:t>
      </w:r>
      <w:r>
        <w:t>, including cancers, respiratory, cardiovascular, metabolic and neurodegenerative diseases</w:t>
      </w:r>
      <w:r w:rsidR="005F5C8E">
        <w:t>,</w:t>
      </w:r>
      <w:r>
        <w:t xml:space="preserve"> and musculoskeletal and mental disorders, as well as multimorbidity and work participation. The </w:t>
      </w:r>
      <w:r w:rsidR="005F5C8E">
        <w:t>C</w:t>
      </w:r>
      <w:r>
        <w:t xml:space="preserve">ohort </w:t>
      </w:r>
      <w:r w:rsidR="005F5C8E">
        <w:t xml:space="preserve">Consortium </w:t>
      </w:r>
      <w:r>
        <w:t xml:space="preserve">will provide new evidence of the impact of occupational exposures on the risk of major NCDs, through both </w:t>
      </w:r>
      <w:r>
        <w:rPr>
          <w:b/>
        </w:rPr>
        <w:t>systematic</w:t>
      </w:r>
      <w:r>
        <w:t xml:space="preserve"> (targeted) and </w:t>
      </w:r>
      <w:r>
        <w:rPr>
          <w:b/>
        </w:rPr>
        <w:t>agnostic</w:t>
      </w:r>
      <w:r>
        <w:t xml:space="preserve"> (exploratory) analyses of occupational exposures and risk factors across the </w:t>
      </w:r>
      <w:proofErr w:type="spellStart"/>
      <w:r>
        <w:t>lifecourse</w:t>
      </w:r>
      <w:proofErr w:type="spellEnd"/>
      <w:r>
        <w:t xml:space="preserve">. </w:t>
      </w:r>
      <w:r w:rsidR="005F5C8E">
        <w:t>The</w:t>
      </w:r>
      <w:r>
        <w:t xml:space="preserve"> dynamic </w:t>
      </w:r>
      <w:proofErr w:type="spellStart"/>
      <w:r>
        <w:rPr>
          <w:b/>
        </w:rPr>
        <w:t>EuroJEM</w:t>
      </w:r>
      <w:proofErr w:type="spellEnd"/>
      <w:r>
        <w:t xml:space="preserve"> (European Job-Exposure Matrix) permit</w:t>
      </w:r>
      <w:r w:rsidR="005F5C8E">
        <w:t xml:space="preserve">s </w:t>
      </w:r>
      <w:r>
        <w:t xml:space="preserve">standardised assessment of multiple exposures in large populations across Europe.  </w:t>
      </w:r>
    </w:p>
    <w:p w14:paraId="79394D07" w14:textId="264D0885" w:rsidR="00F06984" w:rsidRDefault="00F06984" w:rsidP="00DC4D41">
      <w:pPr>
        <w:spacing w:after="0" w:line="240" w:lineRule="auto"/>
      </w:pPr>
    </w:p>
    <w:p w14:paraId="3A3A60CB" w14:textId="572AB906" w:rsidR="00F06984" w:rsidRDefault="00F06984" w:rsidP="00F06984">
      <w:pPr>
        <w:spacing w:after="0" w:line="240" w:lineRule="auto"/>
        <w:rPr>
          <w:bCs/>
        </w:rPr>
      </w:pPr>
      <w:r>
        <w:rPr>
          <w:b/>
        </w:rPr>
        <w:t>The purpose of this analysis proposal template form</w:t>
      </w:r>
      <w:r>
        <w:t xml:space="preserve"> is to provide a common template for researchers to propose analyses in the </w:t>
      </w:r>
      <w:r w:rsidRPr="005F5C8E">
        <w:rPr>
          <w:bCs/>
        </w:rPr>
        <w:t>Cohort Consortium</w:t>
      </w:r>
      <w:r>
        <w:t xml:space="preserve">. </w:t>
      </w:r>
      <w:r w:rsidRPr="00120544">
        <w:rPr>
          <w:b/>
        </w:rPr>
        <w:t>Proposals for analysis should be prepared together with, and submitted by the appropriate Outcome Working Group Leader</w:t>
      </w:r>
      <w:r w:rsidRPr="00642DC8">
        <w:rPr>
          <w:bCs/>
        </w:rPr>
        <w:t xml:space="preserve"> (see also Annex </w:t>
      </w:r>
      <w:r>
        <w:rPr>
          <w:bCs/>
        </w:rPr>
        <w:t>1</w:t>
      </w:r>
      <w:r w:rsidRPr="00642DC8">
        <w:rPr>
          <w:bCs/>
        </w:rPr>
        <w:t>).  Analysis proposals relating to the main objectives of the Cohort Consortium will be prioritised.</w:t>
      </w:r>
    </w:p>
    <w:p w14:paraId="323E5357" w14:textId="77777777" w:rsidR="00DC4D41" w:rsidRDefault="00DC4D41">
      <w:pPr>
        <w:spacing w:after="0" w:line="240" w:lineRule="auto"/>
        <w:rPr>
          <w:b/>
        </w:rPr>
      </w:pPr>
    </w:p>
    <w:p w14:paraId="1D9589E9" w14:textId="2363A6E0" w:rsidR="00457459" w:rsidRDefault="009B2CFF">
      <w:pPr>
        <w:spacing w:after="0" w:line="240" w:lineRule="auto"/>
      </w:pPr>
      <w:r w:rsidRPr="00EA4999">
        <w:rPr>
          <w:rFonts w:asciiTheme="minorHAnsi" w:hAnsiTheme="minorHAnsi" w:cstheme="minorHAnsi"/>
          <w:bCs/>
        </w:rPr>
        <w:t xml:space="preserve">The </w:t>
      </w:r>
      <w:r w:rsidR="000111CF" w:rsidRPr="00EA4999">
        <w:rPr>
          <w:rFonts w:asciiTheme="minorHAnsi" w:hAnsiTheme="minorHAnsi" w:cstheme="minorHAnsi"/>
        </w:rPr>
        <w:t>European Occupational Exposome Mega Cohort</w:t>
      </w:r>
      <w:r w:rsidR="00022158">
        <w:rPr>
          <w:rFonts w:asciiTheme="minorHAnsi" w:hAnsiTheme="minorHAnsi" w:cstheme="minorHAnsi"/>
        </w:rPr>
        <w:t xml:space="preserve"> </w:t>
      </w:r>
      <w:r w:rsidR="00022158" w:rsidRPr="00EA4999">
        <w:rPr>
          <w:rFonts w:asciiTheme="minorHAnsi" w:hAnsiTheme="minorHAnsi" w:cstheme="minorHAnsi"/>
        </w:rPr>
        <w:t>Consortium</w:t>
      </w:r>
      <w:r w:rsidR="000111CF" w:rsidRPr="00EA4999">
        <w:rPr>
          <w:rFonts w:asciiTheme="minorHAnsi" w:hAnsiTheme="minorHAnsi" w:cstheme="minorHAnsi"/>
        </w:rPr>
        <w:t xml:space="preserve"> (</w:t>
      </w:r>
      <w:proofErr w:type="spellStart"/>
      <w:r w:rsidR="000111CF" w:rsidRPr="00EA4999">
        <w:rPr>
          <w:rFonts w:asciiTheme="minorHAnsi" w:hAnsiTheme="minorHAnsi" w:cstheme="minorHAnsi"/>
        </w:rPr>
        <w:t>OMega</w:t>
      </w:r>
      <w:proofErr w:type="spellEnd"/>
      <w:r w:rsidR="000111CF" w:rsidRPr="00EA4999">
        <w:rPr>
          <w:rFonts w:asciiTheme="minorHAnsi" w:hAnsiTheme="minorHAnsi" w:cstheme="minorHAnsi"/>
        </w:rPr>
        <w:t xml:space="preserve">-X) </w:t>
      </w:r>
      <w:r w:rsidRPr="00EA4999">
        <w:rPr>
          <w:rFonts w:asciiTheme="minorHAnsi" w:hAnsiTheme="minorHAnsi" w:cstheme="minorHAnsi"/>
          <w:bCs/>
        </w:rPr>
        <w:t>is currently</w:t>
      </w:r>
      <w:r w:rsidRPr="00642DC8">
        <w:rPr>
          <w:bCs/>
        </w:rPr>
        <w:t xml:space="preserve"> comprised of 2</w:t>
      </w:r>
      <w:r w:rsidR="00C9791A" w:rsidRPr="00642DC8">
        <w:rPr>
          <w:bCs/>
        </w:rPr>
        <w:t>4</w:t>
      </w:r>
      <w:r w:rsidRPr="00642DC8">
        <w:rPr>
          <w:bCs/>
        </w:rPr>
        <w:t xml:space="preserve"> participating cohort studies</w:t>
      </w:r>
      <w:r>
        <w:rPr>
          <w:b/>
        </w:rPr>
        <w:t xml:space="preserve"> </w:t>
      </w:r>
      <w:r>
        <w:t xml:space="preserve">(though new cohorts may join) (Annex </w:t>
      </w:r>
      <w:r w:rsidR="00F06984">
        <w:t>2</w:t>
      </w:r>
      <w:r>
        <w:t>).  For meta-data information on the individual cohort studies, see the online Inventory of Occupational Cohort Studies (</w:t>
      </w:r>
      <w:hyperlink r:id="rId8">
        <w:r>
          <w:rPr>
            <w:color w:val="0000FF"/>
            <w:u w:val="single"/>
          </w:rPr>
          <w:t>https://occupationalcohorts.net/</w:t>
        </w:r>
      </w:hyperlink>
      <w:r>
        <w:t xml:space="preserve">). Epidemiological analyses in the </w:t>
      </w:r>
      <w:r w:rsidR="005F5C8E">
        <w:t>Cohort Consortium</w:t>
      </w:r>
      <w:r>
        <w:t xml:space="preserve"> are p</w:t>
      </w:r>
      <w:r w:rsidR="005F5C8E">
        <w:t xml:space="preserve">erformed </w:t>
      </w:r>
      <w:r>
        <w:t xml:space="preserve">using meta-analysis. </w:t>
      </w:r>
    </w:p>
    <w:p w14:paraId="0CD87375" w14:textId="77777777" w:rsidR="00457459" w:rsidRDefault="00457459">
      <w:pPr>
        <w:spacing w:after="0" w:line="240" w:lineRule="auto"/>
      </w:pPr>
    </w:p>
    <w:p w14:paraId="30EB6AB8" w14:textId="43895E76" w:rsidR="00675541" w:rsidRDefault="00675541" w:rsidP="00675541">
      <w:pPr>
        <w:spacing w:after="0" w:line="240" w:lineRule="auto"/>
      </w:pPr>
      <w:r>
        <w:rPr>
          <w:b/>
        </w:rPr>
        <w:t xml:space="preserve">Please send the completed template by email to: </w:t>
      </w:r>
      <w:r>
        <w:t xml:space="preserve">Michelle Turner, </w:t>
      </w:r>
      <w:proofErr w:type="spellStart"/>
      <w:r>
        <w:t>ISGlobal</w:t>
      </w:r>
      <w:proofErr w:type="spellEnd"/>
      <w:r>
        <w:t xml:space="preserve">: </w:t>
      </w:r>
      <w:hyperlink r:id="rId9">
        <w:r>
          <w:rPr>
            <w:color w:val="0000FF"/>
            <w:u w:val="single"/>
          </w:rPr>
          <w:t>michelle.turner@isglobal.org</w:t>
        </w:r>
      </w:hyperlink>
      <w:r>
        <w:t xml:space="preserve"> and Ingrid </w:t>
      </w:r>
      <w:proofErr w:type="spellStart"/>
      <w:r>
        <w:t>Sivesind</w:t>
      </w:r>
      <w:proofErr w:type="spellEnd"/>
      <w:r>
        <w:t xml:space="preserve"> </w:t>
      </w:r>
      <w:proofErr w:type="spellStart"/>
      <w:r>
        <w:t>Mehlum</w:t>
      </w:r>
      <w:proofErr w:type="spellEnd"/>
      <w:r>
        <w:t xml:space="preserve">, STAMI: </w:t>
      </w:r>
      <w:hyperlink r:id="rId10">
        <w:r>
          <w:rPr>
            <w:color w:val="0000FF"/>
            <w:u w:val="single"/>
          </w:rPr>
          <w:t>ingrid.s.mehlum@stami.no</w:t>
        </w:r>
      </w:hyperlink>
      <w:r>
        <w:t>.</w:t>
      </w:r>
      <w:r>
        <w:rPr>
          <w:b/>
        </w:rPr>
        <w:t xml:space="preserve">  </w:t>
      </w:r>
      <w:r w:rsidRPr="00675541">
        <w:rPr>
          <w:bCs/>
        </w:rPr>
        <w:t xml:space="preserve">They will then </w:t>
      </w:r>
      <w:r w:rsidR="008200E9">
        <w:rPr>
          <w:bCs/>
        </w:rPr>
        <w:t>discuss the</w:t>
      </w:r>
      <w:r w:rsidRPr="00675541">
        <w:rPr>
          <w:bCs/>
        </w:rPr>
        <w:t xml:space="preserve"> completed template </w:t>
      </w:r>
      <w:r w:rsidR="000219BB">
        <w:rPr>
          <w:bCs/>
        </w:rPr>
        <w:t xml:space="preserve">with </w:t>
      </w:r>
      <w:r w:rsidRPr="00675541">
        <w:rPr>
          <w:bCs/>
        </w:rPr>
        <w:t xml:space="preserve">the </w:t>
      </w:r>
      <w:bookmarkStart w:id="1" w:name="_Hlk232328100"/>
      <w:r>
        <w:rPr>
          <w:bCs/>
        </w:rPr>
        <w:t>Cohort Consortium</w:t>
      </w:r>
      <w:r w:rsidRPr="00675541">
        <w:rPr>
          <w:bCs/>
        </w:rPr>
        <w:t xml:space="preserve"> Steering Committee </w:t>
      </w:r>
      <w:r w:rsidR="000219BB">
        <w:rPr>
          <w:bCs/>
        </w:rPr>
        <w:t xml:space="preserve">who will </w:t>
      </w:r>
      <w:r w:rsidRPr="00675541">
        <w:rPr>
          <w:bCs/>
        </w:rPr>
        <w:t>review</w:t>
      </w:r>
      <w:r>
        <w:rPr>
          <w:bCs/>
        </w:rPr>
        <w:t xml:space="preserve"> </w:t>
      </w:r>
      <w:r w:rsidRPr="00675541">
        <w:rPr>
          <w:bCs/>
        </w:rPr>
        <w:t xml:space="preserve">and </w:t>
      </w:r>
      <w:r w:rsidR="000219BB">
        <w:rPr>
          <w:bCs/>
        </w:rPr>
        <w:t xml:space="preserve">make a decision regarding the </w:t>
      </w:r>
      <w:r w:rsidRPr="00675541">
        <w:rPr>
          <w:bCs/>
        </w:rPr>
        <w:t>approval</w:t>
      </w:r>
      <w:r w:rsidR="000219BB">
        <w:rPr>
          <w:bCs/>
        </w:rPr>
        <w:t xml:space="preserve"> of the work. Cohorts will also provide a </w:t>
      </w:r>
      <w:r w:rsidR="008200E9">
        <w:rPr>
          <w:bCs/>
        </w:rPr>
        <w:t xml:space="preserve">decision regarding </w:t>
      </w:r>
      <w:r w:rsidR="000219BB">
        <w:rPr>
          <w:bCs/>
        </w:rPr>
        <w:t xml:space="preserve">their </w:t>
      </w:r>
      <w:r w:rsidR="008200E9">
        <w:rPr>
          <w:bCs/>
        </w:rPr>
        <w:t>participation in the work</w:t>
      </w:r>
      <w:bookmarkEnd w:id="1"/>
      <w:r w:rsidR="00080A3C">
        <w:rPr>
          <w:bCs/>
        </w:rPr>
        <w:t xml:space="preserve"> and preferred option for </w:t>
      </w:r>
      <w:r w:rsidR="00080A3C" w:rsidRPr="00080A3C">
        <w:rPr>
          <w:bCs/>
        </w:rPr>
        <w:t>preparing and providing the cohort results for the multi-country work</w:t>
      </w:r>
      <w:r w:rsidR="008C7048">
        <w:rPr>
          <w:bCs/>
        </w:rPr>
        <w:t xml:space="preserve"> and any associated ethical requirements</w:t>
      </w:r>
      <w:r w:rsidRPr="00675541">
        <w:rPr>
          <w:bCs/>
        </w:rPr>
        <w:t>.</w:t>
      </w:r>
      <w:r>
        <w:rPr>
          <w:b/>
        </w:rPr>
        <w:t xml:space="preserve">  </w:t>
      </w:r>
      <w:r w:rsidR="007F1AA7" w:rsidRPr="007F1AA7">
        <w:rPr>
          <w:bCs/>
        </w:rPr>
        <w:t xml:space="preserve">Researchers involved in active analyses participate in </w:t>
      </w:r>
      <w:r w:rsidR="007F1AA7">
        <w:rPr>
          <w:bCs/>
        </w:rPr>
        <w:t xml:space="preserve">regular </w:t>
      </w:r>
      <w:r w:rsidR="007F1AA7" w:rsidRPr="007F1AA7">
        <w:rPr>
          <w:bCs/>
        </w:rPr>
        <w:t>calls with the appropriate outcome working group.</w:t>
      </w:r>
      <w:r w:rsidR="007F1AA7">
        <w:rPr>
          <w:b/>
        </w:rPr>
        <w:t xml:space="preserve"> </w:t>
      </w:r>
      <w:r>
        <w:t>Any resulting outputs should be prepared according to the Cohort Consortium publication policy.</w:t>
      </w:r>
    </w:p>
    <w:p w14:paraId="6693031D" w14:textId="77777777" w:rsidR="00675541" w:rsidRPr="00642DC8" w:rsidRDefault="00675541">
      <w:pPr>
        <w:spacing w:after="0" w:line="240" w:lineRule="auto"/>
        <w:rPr>
          <w:bCs/>
        </w:rPr>
      </w:pPr>
    </w:p>
    <w:p w14:paraId="7D040618" w14:textId="3F369B18" w:rsidR="00675541" w:rsidRPr="00675541" w:rsidRDefault="00675541" w:rsidP="00675541">
      <w:pPr>
        <w:rPr>
          <w:bCs/>
        </w:rPr>
      </w:pPr>
      <w:r w:rsidRPr="00675541">
        <w:rPr>
          <w:bCs/>
        </w:rPr>
        <w:t xml:space="preserve">For </w:t>
      </w:r>
      <w:r w:rsidR="005973C5">
        <w:rPr>
          <w:bCs/>
        </w:rPr>
        <w:t>additional background</w:t>
      </w:r>
      <w:r w:rsidRPr="00675541">
        <w:rPr>
          <w:bCs/>
        </w:rPr>
        <w:t xml:space="preserve"> </w:t>
      </w:r>
      <w:r w:rsidR="005973C5">
        <w:rPr>
          <w:bCs/>
        </w:rPr>
        <w:t>information</w:t>
      </w:r>
      <w:r w:rsidRPr="00675541">
        <w:rPr>
          <w:bCs/>
        </w:rPr>
        <w:t xml:space="preserve"> on the Cohort Consortium please see:</w:t>
      </w:r>
    </w:p>
    <w:p w14:paraId="1E6ABD42" w14:textId="77777777" w:rsidR="00675541" w:rsidRDefault="00675541" w:rsidP="00675541">
      <w:r>
        <w:t xml:space="preserve">Pronk A, </w:t>
      </w:r>
      <w:proofErr w:type="spellStart"/>
      <w:r>
        <w:t>Loh</w:t>
      </w:r>
      <w:proofErr w:type="spellEnd"/>
      <w:r>
        <w:t xml:space="preserve"> M, </w:t>
      </w:r>
      <w:proofErr w:type="spellStart"/>
      <w:r>
        <w:t>Kuijpers</w:t>
      </w:r>
      <w:proofErr w:type="spellEnd"/>
      <w:r>
        <w:t xml:space="preserve"> E, Albin M, </w:t>
      </w:r>
      <w:proofErr w:type="spellStart"/>
      <w:r>
        <w:t>Selander</w:t>
      </w:r>
      <w:proofErr w:type="spellEnd"/>
      <w:r>
        <w:t xml:space="preserve"> J, </w:t>
      </w:r>
      <w:proofErr w:type="spellStart"/>
      <w:r>
        <w:t>Godderis</w:t>
      </w:r>
      <w:proofErr w:type="spellEnd"/>
      <w:r>
        <w:t xml:space="preserve"> L, Ghosh M, Vermeulen R, Peters S, </w:t>
      </w:r>
      <w:proofErr w:type="spellStart"/>
      <w:r>
        <w:t>Sivesind</w:t>
      </w:r>
      <w:proofErr w:type="spellEnd"/>
      <w:r>
        <w:t xml:space="preserve"> </w:t>
      </w:r>
      <w:proofErr w:type="spellStart"/>
      <w:r>
        <w:t>Mehlum</w:t>
      </w:r>
      <w:proofErr w:type="spellEnd"/>
      <w:r>
        <w:t xml:space="preserve"> I, Turner MC, </w:t>
      </w:r>
      <w:proofErr w:type="spellStart"/>
      <w:r>
        <w:t>Schlünssen</w:t>
      </w:r>
      <w:proofErr w:type="spellEnd"/>
      <w:r>
        <w:t xml:space="preserve"> V, Goldberg M, </w:t>
      </w:r>
      <w:proofErr w:type="spellStart"/>
      <w:r>
        <w:t>Kogevinas</w:t>
      </w:r>
      <w:proofErr w:type="spellEnd"/>
      <w:r>
        <w:t xml:space="preserve"> M, Harding B, </w:t>
      </w:r>
      <w:proofErr w:type="spellStart"/>
      <w:r>
        <w:t>Solovieva</w:t>
      </w:r>
      <w:proofErr w:type="spellEnd"/>
      <w:r>
        <w:t xml:space="preserve"> S, van </w:t>
      </w:r>
      <w:proofErr w:type="spellStart"/>
      <w:r>
        <w:t>Tongeren</w:t>
      </w:r>
      <w:proofErr w:type="spellEnd"/>
      <w:r>
        <w:t xml:space="preserve"> M, </w:t>
      </w:r>
      <w:proofErr w:type="spellStart"/>
      <w:r>
        <w:t>Stierum</w:t>
      </w:r>
      <w:proofErr w:type="spellEnd"/>
      <w:r>
        <w:t xml:space="preserve"> R. 2022. Applying the exposome concept to working-life health: The EU EPHOR project. Environ </w:t>
      </w:r>
      <w:proofErr w:type="spellStart"/>
      <w:r>
        <w:t>Epidemiol</w:t>
      </w:r>
      <w:proofErr w:type="spellEnd"/>
      <w:r>
        <w:t xml:space="preserve"> 6(2</w:t>
      </w:r>
      <w:proofErr w:type="gramStart"/>
      <w:r>
        <w:t>):e</w:t>
      </w:r>
      <w:proofErr w:type="gramEnd"/>
      <w:r>
        <w:t>185.</w:t>
      </w:r>
    </w:p>
    <w:p w14:paraId="7FEB4E3C" w14:textId="7D8EB057" w:rsidR="00675541" w:rsidRDefault="00675541" w:rsidP="00675541">
      <w:r w:rsidRPr="00C9791A">
        <w:t>Turner</w:t>
      </w:r>
      <w:r>
        <w:t xml:space="preserve"> MC</w:t>
      </w:r>
      <w:r w:rsidRPr="00C9791A">
        <w:t>, Pronk</w:t>
      </w:r>
      <w:r>
        <w:t xml:space="preserve"> A</w:t>
      </w:r>
      <w:r w:rsidRPr="00C9791A">
        <w:t xml:space="preserve">, </w:t>
      </w:r>
      <w:proofErr w:type="spellStart"/>
      <w:r w:rsidRPr="00C9791A">
        <w:t>Bouziri</w:t>
      </w:r>
      <w:proofErr w:type="spellEnd"/>
      <w:r>
        <w:t xml:space="preserve"> H</w:t>
      </w:r>
      <w:r w:rsidRPr="00C9791A">
        <w:t xml:space="preserve">, </w:t>
      </w:r>
      <w:proofErr w:type="spellStart"/>
      <w:r w:rsidRPr="00C9791A">
        <w:t>Bültmann</w:t>
      </w:r>
      <w:proofErr w:type="spellEnd"/>
      <w:r>
        <w:t xml:space="preserve"> U</w:t>
      </w:r>
      <w:r w:rsidRPr="00C9791A">
        <w:t xml:space="preserve">, </w:t>
      </w:r>
      <w:proofErr w:type="spellStart"/>
      <w:r w:rsidRPr="00C9791A">
        <w:t>Falkstedt</w:t>
      </w:r>
      <w:proofErr w:type="spellEnd"/>
      <w:r>
        <w:t xml:space="preserve"> D</w:t>
      </w:r>
      <w:r w:rsidRPr="00C9791A">
        <w:t>, Garde</w:t>
      </w:r>
      <w:r>
        <w:t xml:space="preserve"> AH</w:t>
      </w:r>
      <w:r w:rsidRPr="00C9791A">
        <w:t>, Kolstad</w:t>
      </w:r>
      <w:r>
        <w:t xml:space="preserve"> HA</w:t>
      </w:r>
      <w:r w:rsidRPr="00C9791A">
        <w:t xml:space="preserve">, </w:t>
      </w:r>
      <w:proofErr w:type="spellStart"/>
      <w:r w:rsidRPr="00C9791A">
        <w:t>Krokstad</w:t>
      </w:r>
      <w:proofErr w:type="spellEnd"/>
      <w:r>
        <w:t xml:space="preserve"> S</w:t>
      </w:r>
      <w:r w:rsidRPr="00C9791A">
        <w:t>, Leinonen</w:t>
      </w:r>
      <w:r>
        <w:t xml:space="preserve"> T</w:t>
      </w:r>
      <w:r w:rsidRPr="00C9791A">
        <w:t xml:space="preserve">, </w:t>
      </w:r>
      <w:proofErr w:type="spellStart"/>
      <w:r w:rsidRPr="00C9791A">
        <w:t>Nordby</w:t>
      </w:r>
      <w:proofErr w:type="spellEnd"/>
      <w:r>
        <w:t xml:space="preserve"> KC</w:t>
      </w:r>
      <w:r w:rsidRPr="00C9791A">
        <w:t xml:space="preserve">, </w:t>
      </w:r>
      <w:proofErr w:type="spellStart"/>
      <w:r w:rsidRPr="00C9791A">
        <w:t>Schlünssen</w:t>
      </w:r>
      <w:proofErr w:type="spellEnd"/>
      <w:r>
        <w:t xml:space="preserve"> V</w:t>
      </w:r>
      <w:r w:rsidRPr="00C9791A">
        <w:t xml:space="preserve">, </w:t>
      </w:r>
      <w:proofErr w:type="spellStart"/>
      <w:r w:rsidRPr="00C9791A">
        <w:t>Selander</w:t>
      </w:r>
      <w:proofErr w:type="spellEnd"/>
      <w:r>
        <w:t xml:space="preserve"> J</w:t>
      </w:r>
      <w:r w:rsidRPr="00C9791A">
        <w:t xml:space="preserve">, </w:t>
      </w:r>
      <w:proofErr w:type="spellStart"/>
      <w:r w:rsidRPr="00C9791A">
        <w:t>Broberg</w:t>
      </w:r>
      <w:proofErr w:type="spellEnd"/>
      <w:r>
        <w:t xml:space="preserve"> K</w:t>
      </w:r>
      <w:r w:rsidRPr="00C9791A">
        <w:t>, de Cid</w:t>
      </w:r>
      <w:r>
        <w:t xml:space="preserve"> R</w:t>
      </w:r>
      <w:r w:rsidRPr="00C9791A">
        <w:t xml:space="preserve">, </w:t>
      </w:r>
      <w:proofErr w:type="spellStart"/>
      <w:r w:rsidRPr="00C9791A">
        <w:t>Godderis</w:t>
      </w:r>
      <w:proofErr w:type="spellEnd"/>
      <w:r>
        <w:t xml:space="preserve"> L</w:t>
      </w:r>
      <w:r w:rsidRPr="00C9791A">
        <w:t>, Gustavsson</w:t>
      </w:r>
      <w:r>
        <w:t xml:space="preserve"> P</w:t>
      </w:r>
      <w:r w:rsidRPr="00C9791A">
        <w:t>, Johannessen</w:t>
      </w:r>
      <w:r>
        <w:t xml:space="preserve"> A</w:t>
      </w:r>
      <w:r w:rsidRPr="00C9791A">
        <w:t xml:space="preserve">, Oude </w:t>
      </w:r>
      <w:proofErr w:type="spellStart"/>
      <w:r w:rsidRPr="00C9791A">
        <w:t>Hengel</w:t>
      </w:r>
      <w:proofErr w:type="spellEnd"/>
      <w:r>
        <w:t xml:space="preserve"> KM</w:t>
      </w:r>
      <w:r w:rsidRPr="00C9791A">
        <w:t xml:space="preserve">, </w:t>
      </w:r>
      <w:proofErr w:type="spellStart"/>
      <w:r w:rsidRPr="00C9791A">
        <w:t>Sigsgaard</w:t>
      </w:r>
      <w:proofErr w:type="spellEnd"/>
      <w:r>
        <w:t xml:space="preserve"> T</w:t>
      </w:r>
      <w:r w:rsidRPr="00C9791A">
        <w:t xml:space="preserve">, </w:t>
      </w:r>
      <w:proofErr w:type="spellStart"/>
      <w:r w:rsidRPr="00C9791A">
        <w:t>Straumfors</w:t>
      </w:r>
      <w:proofErr w:type="spellEnd"/>
      <w:r w:rsidRPr="00C9791A">
        <w:t xml:space="preserve">, </w:t>
      </w:r>
      <w:proofErr w:type="spellStart"/>
      <w:r w:rsidRPr="00C9791A">
        <w:t>Svanes</w:t>
      </w:r>
      <w:proofErr w:type="spellEnd"/>
      <w:r>
        <w:t xml:space="preserve"> C</w:t>
      </w:r>
      <w:r w:rsidRPr="00C9791A">
        <w:t xml:space="preserve">, </w:t>
      </w:r>
      <w:r>
        <w:t>H</w:t>
      </w:r>
      <w:r w:rsidRPr="00C9791A">
        <w:t>asting</w:t>
      </w:r>
      <w:r>
        <w:t xml:space="preserve"> R</w:t>
      </w:r>
      <w:r w:rsidRPr="00C9791A">
        <w:t xml:space="preserve">, </w:t>
      </w:r>
      <w:proofErr w:type="spellStart"/>
      <w:r w:rsidRPr="00C9791A">
        <w:t>Solovieva</w:t>
      </w:r>
      <w:proofErr w:type="spellEnd"/>
      <w:r>
        <w:t xml:space="preserve"> S</w:t>
      </w:r>
      <w:r w:rsidRPr="00C9791A">
        <w:t>, Albin</w:t>
      </w:r>
      <w:r>
        <w:t xml:space="preserve"> M</w:t>
      </w:r>
      <w:r w:rsidRPr="00C9791A">
        <w:t xml:space="preserve">, </w:t>
      </w:r>
      <w:proofErr w:type="spellStart"/>
      <w:r w:rsidRPr="00C9791A">
        <w:t>Kirkeleit</w:t>
      </w:r>
      <w:proofErr w:type="spellEnd"/>
      <w:r>
        <w:t xml:space="preserve"> J</w:t>
      </w:r>
      <w:r w:rsidRPr="00C9791A">
        <w:t xml:space="preserve">, </w:t>
      </w:r>
      <w:proofErr w:type="spellStart"/>
      <w:r w:rsidRPr="00C9791A">
        <w:t>Mehlum</w:t>
      </w:r>
      <w:proofErr w:type="spellEnd"/>
      <w:r>
        <w:t xml:space="preserve"> IS</w:t>
      </w:r>
      <w:r w:rsidRPr="00C9791A">
        <w:t xml:space="preserve">. </w:t>
      </w:r>
      <w:r w:rsidR="00EA4999" w:rsidRPr="00EA4999">
        <w:t xml:space="preserve">Cohort Profile: The European Occupational Exposome Mega Cohort </w:t>
      </w:r>
      <w:r w:rsidR="00022158" w:rsidRPr="00EA4999">
        <w:t>Consortium</w:t>
      </w:r>
      <w:r w:rsidR="00022158" w:rsidRPr="00EA4999">
        <w:t xml:space="preserve"> </w:t>
      </w:r>
      <w:r w:rsidR="00EA4999" w:rsidRPr="00EA4999">
        <w:t>(</w:t>
      </w:r>
      <w:proofErr w:type="spellStart"/>
      <w:r w:rsidR="00EA4999" w:rsidRPr="00EA4999">
        <w:t>OMega</w:t>
      </w:r>
      <w:proofErr w:type="spellEnd"/>
      <w:r w:rsidR="00EA4999" w:rsidRPr="00EA4999">
        <w:t>-X)</w:t>
      </w:r>
      <w:r w:rsidRPr="00C9791A">
        <w:t xml:space="preserve">. </w:t>
      </w:r>
      <w:r>
        <w:t>2026. Manuscript s</w:t>
      </w:r>
      <w:r w:rsidRPr="00C9791A">
        <w:t>ubmitted</w:t>
      </w:r>
      <w:r>
        <w:t>.</w:t>
      </w:r>
    </w:p>
    <w:p w14:paraId="6E5F9790" w14:textId="77777777" w:rsidR="00642DC8" w:rsidRDefault="00642DC8">
      <w:pPr>
        <w:spacing w:after="0" w:line="240" w:lineRule="auto"/>
      </w:pPr>
    </w:p>
    <w:p w14:paraId="296966BA" w14:textId="215A3EBE" w:rsidR="00675541" w:rsidRDefault="00675541" w:rsidP="0067554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Proposal Form (2</w:t>
      </w:r>
      <w:r w:rsidR="006718AD">
        <w:rPr>
          <w:b/>
          <w:sz w:val="24"/>
          <w:szCs w:val="24"/>
          <w:u w:val="single"/>
        </w:rPr>
        <w:t>-3</w:t>
      </w:r>
      <w:r>
        <w:rPr>
          <w:b/>
          <w:sz w:val="24"/>
          <w:szCs w:val="24"/>
          <w:u w:val="single"/>
        </w:rPr>
        <w:t xml:space="preserve"> pages maximum):</w:t>
      </w:r>
    </w:p>
    <w:p w14:paraId="0F947A69" w14:textId="4E28D7CC" w:rsidR="00675541" w:rsidRDefault="00675541" w:rsidP="00675541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75541" w14:paraId="731D9779" w14:textId="77777777" w:rsidTr="005A0549">
        <w:tc>
          <w:tcPr>
            <w:tcW w:w="2972" w:type="dxa"/>
            <w:vAlign w:val="center"/>
          </w:tcPr>
          <w:p w14:paraId="2836E5D0" w14:textId="63DDC935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Date:</w:t>
            </w:r>
          </w:p>
        </w:tc>
        <w:tc>
          <w:tcPr>
            <w:tcW w:w="7484" w:type="dxa"/>
          </w:tcPr>
          <w:p w14:paraId="5D1B15BB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74E33CC6" w14:textId="77777777" w:rsidTr="005A0549">
        <w:tc>
          <w:tcPr>
            <w:tcW w:w="2972" w:type="dxa"/>
            <w:vAlign w:val="center"/>
          </w:tcPr>
          <w:p w14:paraId="5148F66A" w14:textId="4E7CDB7B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Working Group:</w:t>
            </w:r>
          </w:p>
        </w:tc>
        <w:tc>
          <w:tcPr>
            <w:tcW w:w="7484" w:type="dxa"/>
          </w:tcPr>
          <w:p w14:paraId="77222B47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4566A19F" w14:textId="77777777" w:rsidTr="005A0549">
        <w:tc>
          <w:tcPr>
            <w:tcW w:w="2972" w:type="dxa"/>
            <w:vAlign w:val="center"/>
          </w:tcPr>
          <w:p w14:paraId="4C9F6D0B" w14:textId="26FCE6BC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Manuscript Title:</w:t>
            </w:r>
          </w:p>
        </w:tc>
        <w:tc>
          <w:tcPr>
            <w:tcW w:w="7484" w:type="dxa"/>
          </w:tcPr>
          <w:p w14:paraId="1B27153E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5DD54DB2" w14:textId="77777777" w:rsidTr="005A0549">
        <w:tc>
          <w:tcPr>
            <w:tcW w:w="2972" w:type="dxa"/>
            <w:vAlign w:val="center"/>
          </w:tcPr>
          <w:p w14:paraId="0D533026" w14:textId="6B57D8CF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  <w:lang w:val="en-US"/>
              </w:rPr>
              <w:t xml:space="preserve">Lead </w:t>
            </w:r>
            <w:r w:rsidR="00123F6A">
              <w:rPr>
                <w:b/>
                <w:lang w:val="en-US"/>
              </w:rPr>
              <w:t>A</w:t>
            </w:r>
            <w:r w:rsidRPr="00123F6A">
              <w:rPr>
                <w:b/>
                <w:lang w:val="en-US"/>
              </w:rPr>
              <w:t>uthor (name, institution, email):</w:t>
            </w:r>
          </w:p>
        </w:tc>
        <w:tc>
          <w:tcPr>
            <w:tcW w:w="7484" w:type="dxa"/>
          </w:tcPr>
          <w:p w14:paraId="4B6ADE0C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08ACCECC" w14:textId="77777777" w:rsidTr="005A0549">
        <w:tc>
          <w:tcPr>
            <w:tcW w:w="2972" w:type="dxa"/>
            <w:vAlign w:val="center"/>
          </w:tcPr>
          <w:p w14:paraId="5803C289" w14:textId="486C023D" w:rsidR="00675541" w:rsidRPr="00123F6A" w:rsidRDefault="00675541" w:rsidP="005A0549">
            <w:pPr>
              <w:rPr>
                <w:b/>
                <w:lang w:val="en-US"/>
              </w:rPr>
            </w:pPr>
            <w:r w:rsidRPr="00123F6A">
              <w:rPr>
                <w:b/>
                <w:lang w:val="en-US"/>
              </w:rPr>
              <w:t xml:space="preserve">Senior </w:t>
            </w:r>
            <w:r w:rsidR="00123F6A">
              <w:rPr>
                <w:b/>
                <w:lang w:val="en-US"/>
              </w:rPr>
              <w:t>A</w:t>
            </w:r>
            <w:r w:rsidRPr="00123F6A">
              <w:rPr>
                <w:b/>
                <w:lang w:val="en-US"/>
              </w:rPr>
              <w:t>uthor (name, institution, email):</w:t>
            </w:r>
          </w:p>
        </w:tc>
        <w:tc>
          <w:tcPr>
            <w:tcW w:w="7484" w:type="dxa"/>
          </w:tcPr>
          <w:p w14:paraId="234AD3D1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42DED4A7" w14:textId="77777777" w:rsidTr="005A0549">
        <w:tc>
          <w:tcPr>
            <w:tcW w:w="2972" w:type="dxa"/>
            <w:vAlign w:val="center"/>
          </w:tcPr>
          <w:p w14:paraId="5B128F9D" w14:textId="7A47AAE3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 xml:space="preserve">Statistical Analyst(s) </w:t>
            </w:r>
            <w:r w:rsidRPr="00123F6A">
              <w:rPr>
                <w:b/>
                <w:lang w:val="en-US"/>
              </w:rPr>
              <w:t>(name, institution, email):</w:t>
            </w:r>
          </w:p>
        </w:tc>
        <w:tc>
          <w:tcPr>
            <w:tcW w:w="7484" w:type="dxa"/>
          </w:tcPr>
          <w:p w14:paraId="721C4DBA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7BAEEC76" w14:textId="77777777" w:rsidTr="005A0549">
        <w:tc>
          <w:tcPr>
            <w:tcW w:w="2972" w:type="dxa"/>
            <w:vAlign w:val="center"/>
          </w:tcPr>
          <w:p w14:paraId="7990DCB6" w14:textId="5778157B" w:rsidR="00675541" w:rsidRPr="00123F6A" w:rsidRDefault="00675541" w:rsidP="005A0549">
            <w:pPr>
              <w:rPr>
                <w:b/>
              </w:rPr>
            </w:pPr>
            <w:r w:rsidRPr="00123F6A">
              <w:rPr>
                <w:b/>
              </w:rPr>
              <w:t xml:space="preserve">Foreseen </w:t>
            </w:r>
            <w:r w:rsidR="00123F6A">
              <w:rPr>
                <w:b/>
              </w:rPr>
              <w:t>C</w:t>
            </w:r>
            <w:r w:rsidRPr="00123F6A">
              <w:rPr>
                <w:b/>
              </w:rPr>
              <w:t>o-</w:t>
            </w:r>
            <w:r w:rsidR="00123F6A">
              <w:rPr>
                <w:b/>
              </w:rPr>
              <w:t>A</w:t>
            </w:r>
            <w:r w:rsidRPr="00123F6A">
              <w:rPr>
                <w:b/>
              </w:rPr>
              <w:t xml:space="preserve">uthors </w:t>
            </w:r>
            <w:r w:rsidRPr="00123F6A">
              <w:rPr>
                <w:b/>
                <w:lang w:val="en-US"/>
              </w:rPr>
              <w:t>(names, institutions, emails):</w:t>
            </w:r>
          </w:p>
        </w:tc>
        <w:tc>
          <w:tcPr>
            <w:tcW w:w="7484" w:type="dxa"/>
          </w:tcPr>
          <w:p w14:paraId="45702E59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FBE2B3C" w14:textId="77777777" w:rsidTr="005A0549">
        <w:tc>
          <w:tcPr>
            <w:tcW w:w="2972" w:type="dxa"/>
            <w:vAlign w:val="center"/>
          </w:tcPr>
          <w:p w14:paraId="00B26CCC" w14:textId="062662DC" w:rsidR="00675541" w:rsidRPr="00123F6A" w:rsidRDefault="00675541" w:rsidP="005A0549">
            <w:pPr>
              <w:rPr>
                <w:b/>
              </w:rPr>
            </w:pPr>
            <w:r w:rsidRPr="00123F6A">
              <w:rPr>
                <w:b/>
              </w:rPr>
              <w:t>Objective:</w:t>
            </w:r>
            <w:r w:rsidRPr="00123F6A">
              <w:t xml:space="preserve"> </w:t>
            </w:r>
          </w:p>
        </w:tc>
        <w:tc>
          <w:tcPr>
            <w:tcW w:w="7484" w:type="dxa"/>
          </w:tcPr>
          <w:p w14:paraId="58048063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7B9CEF5" w14:textId="77777777" w:rsidTr="005A0549">
        <w:tc>
          <w:tcPr>
            <w:tcW w:w="2972" w:type="dxa"/>
            <w:vAlign w:val="center"/>
          </w:tcPr>
          <w:p w14:paraId="2EA20F83" w14:textId="24853ADB" w:rsidR="00675541" w:rsidRPr="00123F6A" w:rsidRDefault="00675541" w:rsidP="005A0549">
            <w:r w:rsidRPr="00123F6A">
              <w:rPr>
                <w:b/>
              </w:rPr>
              <w:t xml:space="preserve">Research Question(s)/Hypothesis: </w:t>
            </w:r>
            <w:r w:rsidRPr="00123F6A">
              <w:t xml:space="preserve"> </w:t>
            </w:r>
          </w:p>
        </w:tc>
        <w:tc>
          <w:tcPr>
            <w:tcW w:w="7484" w:type="dxa"/>
          </w:tcPr>
          <w:p w14:paraId="1A39D555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27C8702" w14:textId="77777777" w:rsidTr="005A0549">
        <w:tc>
          <w:tcPr>
            <w:tcW w:w="2972" w:type="dxa"/>
            <w:vAlign w:val="center"/>
          </w:tcPr>
          <w:p w14:paraId="00D463F8" w14:textId="190F4502" w:rsidR="00675541" w:rsidRPr="00123F6A" w:rsidRDefault="00675541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Cohort Inclusion Criteria:</w:t>
            </w:r>
          </w:p>
        </w:tc>
        <w:tc>
          <w:tcPr>
            <w:tcW w:w="7484" w:type="dxa"/>
          </w:tcPr>
          <w:p w14:paraId="6F0BCB20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5973C5" w14:paraId="6BB04F63" w14:textId="77777777" w:rsidTr="005A0549">
        <w:tc>
          <w:tcPr>
            <w:tcW w:w="2972" w:type="dxa"/>
            <w:vAlign w:val="center"/>
          </w:tcPr>
          <w:p w14:paraId="6151C30E" w14:textId="2DF439B3" w:rsidR="005973C5" w:rsidRPr="00123F6A" w:rsidRDefault="005973C5" w:rsidP="005A0549">
            <w:pPr>
              <w:rPr>
                <w:b/>
              </w:rPr>
            </w:pPr>
            <w:r>
              <w:rPr>
                <w:b/>
              </w:rPr>
              <w:t>Target Cohorts:</w:t>
            </w:r>
          </w:p>
        </w:tc>
        <w:tc>
          <w:tcPr>
            <w:tcW w:w="7484" w:type="dxa"/>
          </w:tcPr>
          <w:p w14:paraId="18B4D085" w14:textId="77777777" w:rsidR="005973C5" w:rsidRPr="00C02177" w:rsidRDefault="005973C5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511665DE" w14:textId="77777777" w:rsidTr="005A0549">
        <w:tc>
          <w:tcPr>
            <w:tcW w:w="2972" w:type="dxa"/>
            <w:vAlign w:val="center"/>
          </w:tcPr>
          <w:p w14:paraId="29F54A90" w14:textId="7B8D8C33" w:rsidR="00675541" w:rsidRPr="00123F6A" w:rsidRDefault="0021244A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Participant Inclusion Criteria:</w:t>
            </w:r>
          </w:p>
        </w:tc>
        <w:tc>
          <w:tcPr>
            <w:tcW w:w="7484" w:type="dxa"/>
          </w:tcPr>
          <w:p w14:paraId="423A492F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065DBDB2" w14:textId="77777777" w:rsidTr="005A0549">
        <w:tc>
          <w:tcPr>
            <w:tcW w:w="2972" w:type="dxa"/>
            <w:vAlign w:val="center"/>
          </w:tcPr>
          <w:p w14:paraId="0021323A" w14:textId="63705FDE" w:rsidR="00675541" w:rsidRPr="00123F6A" w:rsidRDefault="00C02177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Occupational Exposure(s):</w:t>
            </w:r>
          </w:p>
        </w:tc>
        <w:tc>
          <w:tcPr>
            <w:tcW w:w="7484" w:type="dxa"/>
          </w:tcPr>
          <w:p w14:paraId="14907ED0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1C03FF1D" w14:textId="77777777" w:rsidTr="005A0549">
        <w:tc>
          <w:tcPr>
            <w:tcW w:w="2972" w:type="dxa"/>
            <w:vAlign w:val="center"/>
          </w:tcPr>
          <w:p w14:paraId="7480280E" w14:textId="6521566A" w:rsidR="00675541" w:rsidRPr="00123F6A" w:rsidRDefault="00C02177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(Health) Outcome(s):</w:t>
            </w:r>
          </w:p>
        </w:tc>
        <w:tc>
          <w:tcPr>
            <w:tcW w:w="7484" w:type="dxa"/>
          </w:tcPr>
          <w:p w14:paraId="738DA51B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67B58D87" w14:textId="77777777" w:rsidTr="005A0549">
        <w:tc>
          <w:tcPr>
            <w:tcW w:w="2972" w:type="dxa"/>
            <w:vAlign w:val="center"/>
          </w:tcPr>
          <w:p w14:paraId="7803B439" w14:textId="09B93048" w:rsidR="00675541" w:rsidRPr="00123F6A" w:rsidRDefault="00C02177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Covariates of Interest:</w:t>
            </w:r>
          </w:p>
        </w:tc>
        <w:tc>
          <w:tcPr>
            <w:tcW w:w="7484" w:type="dxa"/>
          </w:tcPr>
          <w:p w14:paraId="4125F1AF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6FB172B6" w14:textId="77777777" w:rsidTr="005A0549">
        <w:tc>
          <w:tcPr>
            <w:tcW w:w="2972" w:type="dxa"/>
            <w:vAlign w:val="center"/>
          </w:tcPr>
          <w:p w14:paraId="324B3A93" w14:textId="18EDE3BA" w:rsidR="00675541" w:rsidRPr="00123F6A" w:rsidRDefault="00C02177" w:rsidP="005A0549">
            <w:pPr>
              <w:rPr>
                <w:b/>
                <w:u w:val="single"/>
              </w:rPr>
            </w:pPr>
            <w:r w:rsidRPr="00123F6A">
              <w:rPr>
                <w:b/>
              </w:rPr>
              <w:t>Statistical Analysis Plan:</w:t>
            </w:r>
          </w:p>
        </w:tc>
        <w:tc>
          <w:tcPr>
            <w:tcW w:w="7484" w:type="dxa"/>
          </w:tcPr>
          <w:p w14:paraId="0B12EA41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F1766F8" w14:textId="77777777" w:rsidTr="005A0549">
        <w:tc>
          <w:tcPr>
            <w:tcW w:w="2972" w:type="dxa"/>
            <w:vAlign w:val="center"/>
          </w:tcPr>
          <w:p w14:paraId="0608C1E9" w14:textId="48E9EC9E" w:rsidR="00675541" w:rsidRPr="00123F6A" w:rsidRDefault="007D6300" w:rsidP="005A0549">
            <w:pPr>
              <w:rPr>
                <w:b/>
              </w:rPr>
            </w:pPr>
            <w:r w:rsidRPr="00123F6A">
              <w:rPr>
                <w:b/>
              </w:rPr>
              <w:t xml:space="preserve">Planned </w:t>
            </w:r>
            <w:r w:rsidR="00123F6A">
              <w:rPr>
                <w:b/>
              </w:rPr>
              <w:t>U</w:t>
            </w:r>
            <w:r w:rsidRPr="00123F6A">
              <w:rPr>
                <w:b/>
              </w:rPr>
              <w:t xml:space="preserve">se of AI </w:t>
            </w:r>
            <w:r w:rsidR="00123F6A">
              <w:rPr>
                <w:b/>
              </w:rPr>
              <w:t>T</w:t>
            </w:r>
            <w:r w:rsidRPr="00123F6A">
              <w:rPr>
                <w:b/>
              </w:rPr>
              <w:t>ools:</w:t>
            </w:r>
          </w:p>
        </w:tc>
        <w:tc>
          <w:tcPr>
            <w:tcW w:w="7484" w:type="dxa"/>
          </w:tcPr>
          <w:p w14:paraId="1903BA86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7AE7D0A" w14:textId="77777777" w:rsidTr="005A0549">
        <w:tc>
          <w:tcPr>
            <w:tcW w:w="2972" w:type="dxa"/>
            <w:vAlign w:val="center"/>
          </w:tcPr>
          <w:p w14:paraId="3302D10E" w14:textId="2D31D496" w:rsidR="00675541" w:rsidRPr="00123F6A" w:rsidRDefault="007D6300" w:rsidP="005A0549">
            <w:pPr>
              <w:rPr>
                <w:b/>
              </w:rPr>
            </w:pPr>
            <w:r w:rsidRPr="00123F6A">
              <w:rPr>
                <w:b/>
              </w:rPr>
              <w:t>Timeline:</w:t>
            </w:r>
          </w:p>
        </w:tc>
        <w:tc>
          <w:tcPr>
            <w:tcW w:w="7484" w:type="dxa"/>
          </w:tcPr>
          <w:p w14:paraId="0E1ADD75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36D7B14B" w14:textId="77777777" w:rsidTr="005A0549">
        <w:tc>
          <w:tcPr>
            <w:tcW w:w="2972" w:type="dxa"/>
            <w:vAlign w:val="center"/>
          </w:tcPr>
          <w:p w14:paraId="45C1B702" w14:textId="23F07C41" w:rsidR="00675541" w:rsidRPr="00123F6A" w:rsidRDefault="00123F6A" w:rsidP="005A0549">
            <w:pPr>
              <w:rPr>
                <w:b/>
              </w:rPr>
            </w:pPr>
            <w:r w:rsidRPr="00123F6A">
              <w:rPr>
                <w:b/>
              </w:rPr>
              <w:t>Intended Journal for Submission:</w:t>
            </w:r>
          </w:p>
        </w:tc>
        <w:tc>
          <w:tcPr>
            <w:tcW w:w="7484" w:type="dxa"/>
          </w:tcPr>
          <w:p w14:paraId="3396AF81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  <w:tr w:rsidR="00675541" w14:paraId="57ED479A" w14:textId="77777777" w:rsidTr="005A0549">
        <w:tc>
          <w:tcPr>
            <w:tcW w:w="2972" w:type="dxa"/>
            <w:vAlign w:val="center"/>
          </w:tcPr>
          <w:p w14:paraId="7D8D76DB" w14:textId="625208E2" w:rsidR="00675541" w:rsidRPr="00123F6A" w:rsidRDefault="00123F6A" w:rsidP="005A0549">
            <w:pPr>
              <w:rPr>
                <w:b/>
              </w:rPr>
            </w:pPr>
            <w:r w:rsidRPr="00123F6A">
              <w:rPr>
                <w:b/>
              </w:rPr>
              <w:t>Key References:</w:t>
            </w:r>
          </w:p>
        </w:tc>
        <w:tc>
          <w:tcPr>
            <w:tcW w:w="7484" w:type="dxa"/>
          </w:tcPr>
          <w:p w14:paraId="3715BC80" w14:textId="77777777" w:rsidR="00675541" w:rsidRPr="00C02177" w:rsidRDefault="00675541" w:rsidP="00675541">
            <w:pPr>
              <w:rPr>
                <w:bCs/>
                <w:sz w:val="24"/>
                <w:szCs w:val="24"/>
              </w:rPr>
            </w:pPr>
          </w:p>
        </w:tc>
      </w:tr>
    </w:tbl>
    <w:p w14:paraId="0FEB9C28" w14:textId="77777777" w:rsidR="00675541" w:rsidRDefault="00675541" w:rsidP="00675541">
      <w:pPr>
        <w:spacing w:after="0" w:line="240" w:lineRule="auto"/>
        <w:rPr>
          <w:b/>
          <w:sz w:val="24"/>
          <w:szCs w:val="24"/>
          <w:u w:val="single"/>
        </w:rPr>
      </w:pPr>
    </w:p>
    <w:p w14:paraId="6AF93CB2" w14:textId="769A6023" w:rsidR="00264BD8" w:rsidRDefault="00264BD8">
      <w:pPr>
        <w:spacing w:after="0" w:line="240" w:lineRule="auto"/>
        <w:rPr>
          <w:b/>
          <w:u w:val="single"/>
        </w:rPr>
      </w:pPr>
    </w:p>
    <w:p w14:paraId="734342CA" w14:textId="77777777" w:rsidR="00457459" w:rsidRPr="00675541" w:rsidRDefault="00457459">
      <w:pPr>
        <w:spacing w:after="0" w:line="240" w:lineRule="auto"/>
        <w:rPr>
          <w:b/>
          <w:highlight w:val="yellow"/>
        </w:rPr>
      </w:pPr>
    </w:p>
    <w:p w14:paraId="2F127FEB" w14:textId="77777777" w:rsidR="00457459" w:rsidRPr="00675541" w:rsidRDefault="00457459">
      <w:pPr>
        <w:spacing w:after="0" w:line="240" w:lineRule="auto"/>
      </w:pPr>
    </w:p>
    <w:p w14:paraId="3D8DBEFF" w14:textId="77777777" w:rsidR="00457459" w:rsidRPr="00675541" w:rsidRDefault="00457459">
      <w:pPr>
        <w:spacing w:after="0" w:line="240" w:lineRule="auto"/>
      </w:pPr>
      <w:bookmarkStart w:id="2" w:name="_heading=h.1fob9te" w:colFirst="0" w:colLast="0"/>
      <w:bookmarkEnd w:id="2"/>
    </w:p>
    <w:p w14:paraId="4A144E40" w14:textId="5E603269" w:rsidR="00457459" w:rsidRDefault="009B2CFF">
      <w:pPr>
        <w:rPr>
          <w:b/>
          <w:u w:val="single"/>
        </w:rPr>
      </w:pPr>
      <w:r>
        <w:br w:type="page"/>
      </w:r>
    </w:p>
    <w:p w14:paraId="6B88915B" w14:textId="53931BA8" w:rsidR="00F06984" w:rsidRDefault="00F06984" w:rsidP="00F06984">
      <w:pPr>
        <w:spacing w:after="0" w:line="280" w:lineRule="auto"/>
        <w:rPr>
          <w:b/>
          <w:u w:val="single"/>
        </w:rPr>
      </w:pPr>
      <w:r>
        <w:rPr>
          <w:b/>
          <w:u w:val="single"/>
        </w:rPr>
        <w:lastRenderedPageBreak/>
        <w:t>Annex 1. Outcome Working Groups:</w:t>
      </w:r>
    </w:p>
    <w:p w14:paraId="713D4B17" w14:textId="77777777" w:rsidR="00F06984" w:rsidRDefault="00F06984" w:rsidP="00F06984">
      <w:pPr>
        <w:spacing w:after="0" w:line="280" w:lineRule="auto"/>
        <w:rPr>
          <w:b/>
          <w:u w:val="single"/>
        </w:rPr>
      </w:pPr>
    </w:p>
    <w:tbl>
      <w:tblPr>
        <w:tblStyle w:val="a7"/>
        <w:tblW w:w="9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984"/>
        <w:gridCol w:w="3366"/>
      </w:tblGrid>
      <w:tr w:rsidR="00F06984" w14:paraId="5C12C862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center"/>
          </w:tcPr>
          <w:p w14:paraId="57769515" w14:textId="77777777" w:rsidR="00F06984" w:rsidRDefault="00F06984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Working Group (WG)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23DD6" w14:textId="77777777" w:rsidR="00F06984" w:rsidRDefault="00F06984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WG Lead</w:t>
            </w:r>
          </w:p>
        </w:tc>
        <w:tc>
          <w:tcPr>
            <w:tcW w:w="3366" w:type="dxa"/>
            <w:vAlign w:val="center"/>
          </w:tcPr>
          <w:p w14:paraId="374B3A92" w14:textId="77777777" w:rsidR="00F06984" w:rsidRDefault="00F06984" w:rsidP="005906D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</w:t>
            </w:r>
          </w:p>
        </w:tc>
      </w:tr>
      <w:tr w:rsidR="00F06984" w14:paraId="73099F3F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579E2D2B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Cancer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7B518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Michelle Turner</w:t>
            </w:r>
          </w:p>
        </w:tc>
        <w:tc>
          <w:tcPr>
            <w:tcW w:w="3366" w:type="dxa"/>
            <w:vAlign w:val="bottom"/>
          </w:tcPr>
          <w:p w14:paraId="762B37D3" w14:textId="77777777" w:rsidR="00F06984" w:rsidRDefault="001432F4" w:rsidP="005906DF">
            <w:pPr>
              <w:spacing w:after="0" w:line="240" w:lineRule="auto"/>
              <w:rPr>
                <w:color w:val="000000"/>
              </w:rPr>
            </w:pPr>
            <w:hyperlink r:id="rId11" w:history="1">
              <w:r w:rsidR="00F06984" w:rsidRPr="00091397">
                <w:rPr>
                  <w:rStyle w:val="Hipervnculo"/>
                </w:rPr>
                <w:t>michelle.turner@isglobal.org</w:t>
              </w:r>
            </w:hyperlink>
            <w:r w:rsidR="00F06984">
              <w:rPr>
                <w:color w:val="000000"/>
              </w:rPr>
              <w:t xml:space="preserve"> </w:t>
            </w:r>
          </w:p>
        </w:tc>
      </w:tr>
      <w:tr w:rsidR="00F06984" w14:paraId="67C15426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532F2EFE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Mental diseases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AB0E5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Karen Oude </w:t>
            </w:r>
            <w:proofErr w:type="spellStart"/>
            <w:r>
              <w:rPr>
                <w:color w:val="000000"/>
              </w:rPr>
              <w:t>Hengel</w:t>
            </w:r>
            <w:proofErr w:type="spellEnd"/>
          </w:p>
        </w:tc>
        <w:tc>
          <w:tcPr>
            <w:tcW w:w="3366" w:type="dxa"/>
            <w:vAlign w:val="bottom"/>
          </w:tcPr>
          <w:p w14:paraId="04D12D3E" w14:textId="77777777" w:rsidR="00F06984" w:rsidRDefault="001432F4" w:rsidP="005906DF">
            <w:pPr>
              <w:spacing w:after="0" w:line="240" w:lineRule="auto"/>
              <w:rPr>
                <w:color w:val="000000"/>
              </w:rPr>
            </w:pPr>
            <w:hyperlink r:id="rId12" w:history="1">
              <w:r w:rsidR="00F06984" w:rsidRPr="00091397">
                <w:rPr>
                  <w:rStyle w:val="Hipervnculo"/>
                </w:rPr>
                <w:t>karen.oudehengel@tno.nl</w:t>
              </w:r>
            </w:hyperlink>
            <w:r w:rsidR="00F06984">
              <w:rPr>
                <w:color w:val="000000"/>
              </w:rPr>
              <w:t xml:space="preserve"> </w:t>
            </w:r>
          </w:p>
        </w:tc>
      </w:tr>
      <w:tr w:rsidR="00F06984" w14:paraId="03503D8D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7EC63195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Metabolic and Cardiovascular diseases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92408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Jenny </w:t>
            </w:r>
            <w:proofErr w:type="spellStart"/>
            <w:r>
              <w:rPr>
                <w:color w:val="000000"/>
              </w:rPr>
              <w:t>Selander</w:t>
            </w:r>
            <w:proofErr w:type="spellEnd"/>
          </w:p>
        </w:tc>
        <w:tc>
          <w:tcPr>
            <w:tcW w:w="3366" w:type="dxa"/>
            <w:vAlign w:val="bottom"/>
          </w:tcPr>
          <w:p w14:paraId="209806F9" w14:textId="77777777" w:rsidR="00F06984" w:rsidRDefault="001432F4" w:rsidP="005906DF">
            <w:pPr>
              <w:spacing w:after="0" w:line="240" w:lineRule="auto"/>
              <w:rPr>
                <w:color w:val="000000"/>
              </w:rPr>
            </w:pPr>
            <w:hyperlink r:id="rId13" w:history="1">
              <w:r w:rsidR="00F06984" w:rsidRPr="00091397">
                <w:rPr>
                  <w:rStyle w:val="Hipervnculo"/>
                </w:rPr>
                <w:t>jenny.selander@ki.se</w:t>
              </w:r>
            </w:hyperlink>
            <w:r w:rsidR="00F06984">
              <w:rPr>
                <w:color w:val="000000"/>
              </w:rPr>
              <w:t xml:space="preserve"> </w:t>
            </w:r>
          </w:p>
        </w:tc>
      </w:tr>
      <w:tr w:rsidR="00F06984" w14:paraId="3D191A50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3855FB74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Musculoskeletal diseases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C5195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Svetlana </w:t>
            </w:r>
            <w:proofErr w:type="spellStart"/>
            <w:r>
              <w:rPr>
                <w:color w:val="000000"/>
              </w:rPr>
              <w:t>Solovieva</w:t>
            </w:r>
            <w:proofErr w:type="spellEnd"/>
          </w:p>
        </w:tc>
        <w:tc>
          <w:tcPr>
            <w:tcW w:w="3366" w:type="dxa"/>
            <w:vAlign w:val="bottom"/>
          </w:tcPr>
          <w:p w14:paraId="68F293B3" w14:textId="77777777" w:rsidR="00F06984" w:rsidRDefault="001432F4" w:rsidP="005906DF">
            <w:pPr>
              <w:spacing w:after="0" w:line="240" w:lineRule="auto"/>
              <w:rPr>
                <w:color w:val="000000"/>
              </w:rPr>
            </w:pPr>
            <w:hyperlink r:id="rId14" w:history="1">
              <w:r w:rsidR="00F06984" w:rsidRPr="00091397">
                <w:rPr>
                  <w:rStyle w:val="Hipervnculo"/>
                </w:rPr>
                <w:t>svetlana.solovieva@ttl.fi</w:t>
              </w:r>
            </w:hyperlink>
            <w:r w:rsidR="00F06984">
              <w:rPr>
                <w:color w:val="000000"/>
              </w:rPr>
              <w:t xml:space="preserve"> </w:t>
            </w:r>
          </w:p>
        </w:tc>
      </w:tr>
      <w:tr w:rsidR="00F06984" w14:paraId="0D9432AD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07133234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Neurodegenerative diseases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99EC8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be updated</w:t>
            </w:r>
          </w:p>
        </w:tc>
        <w:tc>
          <w:tcPr>
            <w:tcW w:w="3366" w:type="dxa"/>
            <w:vAlign w:val="bottom"/>
          </w:tcPr>
          <w:p w14:paraId="02CD0061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be updated</w:t>
            </w:r>
          </w:p>
        </w:tc>
      </w:tr>
      <w:tr w:rsidR="00F06984" w14:paraId="3B67C217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0968DB7D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Respiratory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8FD37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Vivi </w:t>
            </w:r>
            <w:proofErr w:type="spellStart"/>
            <w:r>
              <w:rPr>
                <w:color w:val="000000"/>
              </w:rPr>
              <w:t>Schlünssen</w:t>
            </w:r>
            <w:proofErr w:type="spellEnd"/>
          </w:p>
        </w:tc>
        <w:tc>
          <w:tcPr>
            <w:tcW w:w="3366" w:type="dxa"/>
            <w:vAlign w:val="bottom"/>
          </w:tcPr>
          <w:p w14:paraId="51D6E04D" w14:textId="77777777" w:rsidR="00F06984" w:rsidRDefault="001432F4" w:rsidP="005906DF">
            <w:pPr>
              <w:spacing w:after="0" w:line="240" w:lineRule="auto"/>
              <w:rPr>
                <w:color w:val="000000"/>
              </w:rPr>
            </w:pPr>
            <w:hyperlink r:id="rId15" w:history="1">
              <w:r w:rsidR="00F06984" w:rsidRPr="00091397">
                <w:rPr>
                  <w:rStyle w:val="Hipervnculo"/>
                </w:rPr>
                <w:t>vs@ph.au.dk</w:t>
              </w:r>
            </w:hyperlink>
            <w:r w:rsidR="00F06984">
              <w:rPr>
                <w:color w:val="000000"/>
              </w:rPr>
              <w:t xml:space="preserve"> </w:t>
            </w:r>
          </w:p>
        </w:tc>
      </w:tr>
      <w:tr w:rsidR="00F06984" w14:paraId="29608206" w14:textId="77777777" w:rsidTr="005906DF">
        <w:trPr>
          <w:trHeight w:val="300"/>
        </w:trPr>
        <w:tc>
          <w:tcPr>
            <w:tcW w:w="4390" w:type="dxa"/>
            <w:shd w:val="clear" w:color="auto" w:fill="auto"/>
            <w:vAlign w:val="bottom"/>
          </w:tcPr>
          <w:p w14:paraId="168DB736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 Participation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A57B3" w14:textId="77777777" w:rsidR="00F06984" w:rsidRDefault="00F06984" w:rsidP="005906DF">
            <w:pPr>
              <w:spacing w:after="0" w:line="240" w:lineRule="auto"/>
              <w:rPr>
                <w:color w:val="000000"/>
              </w:rPr>
            </w:pPr>
            <w:r w:rsidRPr="00482510">
              <w:t>Rachel Hasting</w:t>
            </w:r>
          </w:p>
        </w:tc>
        <w:tc>
          <w:tcPr>
            <w:tcW w:w="3366" w:type="dxa"/>
            <w:vAlign w:val="bottom"/>
          </w:tcPr>
          <w:p w14:paraId="68C359FF" w14:textId="77777777" w:rsidR="00F06984" w:rsidRDefault="001432F4" w:rsidP="005906DF">
            <w:pPr>
              <w:spacing w:after="0" w:line="240" w:lineRule="auto"/>
            </w:pPr>
            <w:hyperlink r:id="rId16" w:history="1">
              <w:r w:rsidR="00F06984" w:rsidRPr="00091397">
                <w:rPr>
                  <w:rStyle w:val="Hipervnculo"/>
                </w:rPr>
                <w:t>rachel.hasting@stami.no</w:t>
              </w:r>
            </w:hyperlink>
            <w:r w:rsidR="00F06984">
              <w:t xml:space="preserve"> </w:t>
            </w:r>
          </w:p>
        </w:tc>
      </w:tr>
    </w:tbl>
    <w:p w14:paraId="7668F9B7" w14:textId="77777777" w:rsidR="00F06984" w:rsidRPr="00F06984" w:rsidRDefault="00F06984" w:rsidP="00F06984"/>
    <w:p w14:paraId="3E8DE65C" w14:textId="77777777" w:rsidR="00F06984" w:rsidRDefault="00F0698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16A84AF" w14:textId="08BF30DC" w:rsidR="00457459" w:rsidRDefault="009B2CFF" w:rsidP="0021244A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Annex </w:t>
      </w:r>
      <w:r w:rsidR="00F06984">
        <w:rPr>
          <w:b/>
          <w:u w:val="single"/>
        </w:rPr>
        <w:t>2</w:t>
      </w:r>
      <w:r>
        <w:rPr>
          <w:b/>
          <w:u w:val="single"/>
        </w:rPr>
        <w:t xml:space="preserve">. </w:t>
      </w:r>
      <w:r w:rsidR="0021244A">
        <w:rPr>
          <w:b/>
          <w:u w:val="single"/>
        </w:rPr>
        <w:t>P</w:t>
      </w:r>
      <w:r>
        <w:rPr>
          <w:b/>
          <w:u w:val="single"/>
        </w:rPr>
        <w:t xml:space="preserve">articipating </w:t>
      </w:r>
      <w:r w:rsidR="006718AD">
        <w:rPr>
          <w:b/>
          <w:u w:val="single"/>
        </w:rPr>
        <w:t>C</w:t>
      </w:r>
      <w:r>
        <w:rPr>
          <w:b/>
          <w:u w:val="single"/>
        </w:rPr>
        <w:t xml:space="preserve">ohort </w:t>
      </w:r>
      <w:r w:rsidR="006718AD">
        <w:rPr>
          <w:b/>
          <w:u w:val="single"/>
        </w:rPr>
        <w:t>S</w:t>
      </w:r>
      <w:r>
        <w:rPr>
          <w:b/>
          <w:u w:val="single"/>
        </w:rPr>
        <w:t>tudies:</w:t>
      </w:r>
    </w:p>
    <w:p w14:paraId="7F1CF049" w14:textId="77777777" w:rsidR="0021244A" w:rsidRDefault="0021244A" w:rsidP="0021244A">
      <w:pPr>
        <w:spacing w:after="0"/>
      </w:pPr>
    </w:p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2693"/>
      </w:tblGrid>
      <w:tr w:rsidR="00D92ADF" w14:paraId="701235D8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bottom"/>
          </w:tcPr>
          <w:p w14:paraId="0E70F030" w14:textId="77777777" w:rsidR="00D92ADF" w:rsidRDefault="00D92AD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Cohort Name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DBB2746" w14:textId="7D2D9A08" w:rsidR="00D92ADF" w:rsidRDefault="00D92AD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Cohort Contact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FDE66FF" w14:textId="703FB569" w:rsidR="00D92ADF" w:rsidRDefault="00D92AD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D92ADF" w14:paraId="031B13F9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414E490F" w14:textId="26250085" w:rsidR="00D92ADF" w:rsidRPr="00125FC6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5FC6">
              <w:rPr>
                <w:rFonts w:asciiTheme="minorHAnsi" w:hAnsiTheme="minorHAnsi" w:cstheme="minorHAnsi"/>
              </w:rPr>
              <w:t>ATOHS,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5AA80" w14:textId="51190ADE" w:rsidR="00D92ADF" w:rsidRPr="00125FC6" w:rsidRDefault="00125FC6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Emma </w:t>
            </w:r>
            <w:proofErr w:type="spellStart"/>
            <w:r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Brulin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87AD97A" w14:textId="428F2EEB" w:rsidR="00D92ADF" w:rsidRPr="00125FC6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hyperlink r:id="rId17" w:history="1">
              <w:r w:rsidR="00125FC6" w:rsidRPr="00125FC6">
                <w:rPr>
                  <w:rStyle w:val="Hipervnculo"/>
                  <w:sz w:val="20"/>
                  <w:szCs w:val="20"/>
                </w:rPr>
                <w:t>emma.brulin@ki.se</w:t>
              </w:r>
            </w:hyperlink>
            <w:r w:rsidR="00125FC6" w:rsidRPr="00125FC6">
              <w:rPr>
                <w:sz w:val="20"/>
                <w:szCs w:val="20"/>
              </w:rPr>
              <w:t xml:space="preserve"> </w:t>
            </w:r>
          </w:p>
        </w:tc>
      </w:tr>
      <w:tr w:rsidR="00D92ADF" w14:paraId="6ED7DA19" w14:textId="77777777" w:rsidTr="00217205">
        <w:trPr>
          <w:trHeight w:val="354"/>
        </w:trPr>
        <w:tc>
          <w:tcPr>
            <w:tcW w:w="5098" w:type="dxa"/>
            <w:shd w:val="clear" w:color="auto" w:fill="auto"/>
            <w:vAlign w:val="center"/>
          </w:tcPr>
          <w:p w14:paraId="40D9DA26" w14:textId="12157921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CODI, the Netherlands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2C179" w14:textId="56051AC1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Karen Oude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Hengel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914E506" w14:textId="77EBB055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8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karen.oudehengel@tno.nl</w:t>
              </w:r>
            </w:hyperlink>
          </w:p>
        </w:tc>
      </w:tr>
      <w:tr w:rsidR="00D92ADF" w14:paraId="4808DA79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69D6D795" w14:textId="62B81E97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CONSTANCES, France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195B8C" w14:textId="1D8280E6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Hanifa</w:t>
            </w:r>
            <w:proofErr w:type="spellEnd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Bouziri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1DA03B1" w14:textId="73211E08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9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hanifa.bouziri@inserm.fr</w:t>
              </w:r>
            </w:hyperlink>
          </w:p>
        </w:tc>
      </w:tr>
      <w:tr w:rsidR="00D92ADF" w14:paraId="54F7835A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66567FA8" w14:textId="11F86F01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Danish Styrene Cohort,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6C2F31" w14:textId="7850DE8E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Henrik Kolstad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5B3881" w14:textId="331E4F74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0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henkol@rm.dk</w:t>
              </w:r>
            </w:hyperlink>
          </w:p>
        </w:tc>
      </w:tr>
      <w:tr w:rsidR="00D92ADF" w14:paraId="7BE3068F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16B22076" w14:textId="31ECD94A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Danish Wood Dust Cohort, Denmark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9413CD" w14:textId="77777777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Vivi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Schlünssen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DC87D82" w14:textId="1F99EE76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1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vs@ph.au.dk</w:t>
              </w:r>
            </w:hyperlink>
          </w:p>
        </w:tc>
      </w:tr>
      <w:tr w:rsidR="00D92ADF" w14:paraId="662CCC3C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4F7FA598" w14:textId="76D9F08D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DOC*X,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00859E" w14:textId="432598FA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Henrik Kolstad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12F098" w14:textId="10E5B9C0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2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henkol@rm.dk</w:t>
              </w:r>
            </w:hyperlink>
          </w:p>
        </w:tc>
      </w:tr>
      <w:tr w:rsidR="00D92ADF" w14:paraId="777F8BB2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FA405B1" w14:textId="4DAB4072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ECRHS, Multi-country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7B46B8" w14:textId="002D4DBF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Vivi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Schlünssen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E54DE81" w14:textId="59F10C0C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3" w:history="1">
              <w:r w:rsidR="00D92ADF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vs@ph.au.dk</w:t>
              </w:r>
            </w:hyperlink>
            <w:r w:rsidR="00D92ADF"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7205" w14:paraId="6A944BEE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731F335B" w14:textId="121CABA8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GAZEL, France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022877" w14:textId="5A0627FC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Hanifa</w:t>
            </w:r>
            <w:proofErr w:type="spellEnd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Bouziri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0D72130" w14:textId="3938C371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4" w:history="1">
              <w:r w:rsidR="00217205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hanifa.bouziri@inserm.fr</w:t>
              </w:r>
            </w:hyperlink>
          </w:p>
        </w:tc>
      </w:tr>
      <w:tr w:rsidR="00D92ADF" w14:paraId="02B5026A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631E3BE" w14:textId="0FFAC35B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GCAT, Spain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FADAA5" w14:textId="00B8362C" w:rsidR="00D92ADF" w:rsidRPr="00217205" w:rsidRDefault="00217205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Rafael de Cid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Ibeas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CA2D7FC" w14:textId="7D015FEA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5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rdecid@igtp.cat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14:paraId="010E6257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752A59A5" w14:textId="0A980CAF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Grain dust and microbial exposed workers, Norway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BE1789" w14:textId="0F82A0C9" w:rsidR="00D92ADF" w:rsidRPr="00217205" w:rsidRDefault="00217205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Anne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Straumfors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B99D8A2" w14:textId="43856F90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6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anne.straumfors@stami.no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14:paraId="3BF619C0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1FDF6060" w14:textId="4370A27C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HUNT, Norway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810244" w14:textId="71F086F7" w:rsidR="00D92ADF" w:rsidRPr="00217205" w:rsidRDefault="00217205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Steinar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Krokstad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B40C34F" w14:textId="2F0AA030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steinak@ntnu.no</w:t>
              </w:r>
            </w:hyperlink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92ADF" w14:paraId="6C945E4A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7C5FEEB" w14:textId="17FA0985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Lifelines, the Netherlands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D150D7" w14:textId="77777777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Ute Bultmann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172F49" w14:textId="012AE456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u.bultmann@umcg.nl</w:t>
              </w:r>
            </w:hyperlink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92ADF" w14:paraId="7A01E929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01326DB6" w14:textId="736B6E30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Nor-Work, Norway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A78D94" w14:textId="4A61FB48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Karl-Christian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Nordby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4EF0B8E" w14:textId="0FA0AE12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9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karl.c.nordby@stami.no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14:paraId="46DE2BB4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79EA04B7" w14:textId="70A72376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PRECUBE, Belgium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C3CF3A" w14:textId="77777777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Godderis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FF1A987" w14:textId="12BD8340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30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lode.godderis@kuleuven.be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:rsidRPr="00125FC6" w14:paraId="38047340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43F81BD" w14:textId="78A80DA1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RHINE, Multi-country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11856" w14:textId="2C08CB6F" w:rsidR="00D92ADF" w:rsidRPr="00217205" w:rsidRDefault="00125FC6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Johannessen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EF6B90" w14:textId="5C12AA32" w:rsidR="00D92ADF" w:rsidRPr="00125FC6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31" w:history="1">
              <w:r w:rsidR="00125FC6" w:rsidRPr="00125FC6">
                <w:rPr>
                  <w:rStyle w:val="Hipervnculo"/>
                  <w:sz w:val="20"/>
                  <w:szCs w:val="20"/>
                </w:rPr>
                <w:t>Ane.Johannessen@uib.no</w:t>
              </w:r>
            </w:hyperlink>
            <w:r w:rsidR="00125FC6" w:rsidRPr="00125FC6">
              <w:rPr>
                <w:sz w:val="20"/>
                <w:szCs w:val="20"/>
              </w:rPr>
              <w:t xml:space="preserve"> </w:t>
            </w:r>
            <w:r w:rsidR="00217205"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14:paraId="336F79E5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1DC62343" w14:textId="76ECFB4A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RHINESSA, Multi-country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437FFB" w14:textId="77777777" w:rsidR="00D92ADF" w:rsidRPr="00217205" w:rsidRDefault="00D92ADF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Cecile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Svanes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9919455" w14:textId="09BF65C5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32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cecilie.svanes@helse-bergen.no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92ADF" w14:paraId="032D5F8F" w14:textId="77777777" w:rsidTr="00217205">
        <w:trPr>
          <w:trHeight w:val="336"/>
        </w:trPr>
        <w:tc>
          <w:tcPr>
            <w:tcW w:w="5098" w:type="dxa"/>
            <w:shd w:val="clear" w:color="auto" w:fill="auto"/>
            <w:vAlign w:val="center"/>
          </w:tcPr>
          <w:p w14:paraId="56A41E4F" w14:textId="1EE2BF9A" w:rsidR="00D92ADF" w:rsidRPr="00217205" w:rsidRDefault="00D92ADF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SLFF, Finland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2B930D" w14:textId="69EA7A5B" w:rsidR="00D92ADF" w:rsidRPr="00217205" w:rsidRDefault="00217205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Annina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Ropponen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FB553DB" w14:textId="02AABFA1" w:rsidR="00D92ADF" w:rsidRPr="00217205" w:rsidRDefault="001432F4" w:rsidP="00D92A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33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Annina.Ropponen@ttl.fi</w:t>
              </w:r>
            </w:hyperlink>
            <w:r w:rsid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7205" w14:paraId="08FBE0B6" w14:textId="77777777" w:rsidTr="00217205">
        <w:trPr>
          <w:trHeight w:val="262"/>
        </w:trPr>
        <w:tc>
          <w:tcPr>
            <w:tcW w:w="5098" w:type="dxa"/>
            <w:shd w:val="clear" w:color="auto" w:fill="auto"/>
            <w:vAlign w:val="center"/>
          </w:tcPr>
          <w:p w14:paraId="7EB79895" w14:textId="733A8EA8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SNOW,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658FB4" w14:textId="60CC0073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Selander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746DBD0" w14:textId="733961EE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Jenny.Selander@ki.se</w:t>
              </w:r>
            </w:hyperlink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7205" w14:paraId="6C0D2F19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41E86D26" w14:textId="461BC172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STREAM, the Netherlands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B02C24" w14:textId="0D3A2ECC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Karen Oude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Hengel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D9A12AE" w14:textId="4E31467E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karen.oudehengel@tno.nl</w:t>
              </w:r>
            </w:hyperlink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7205" w14:paraId="47B01C2E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0D4BD4E" w14:textId="6BEC2B7C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17205">
              <w:rPr>
                <w:rFonts w:asciiTheme="minorHAnsi" w:hAnsiTheme="minorHAnsi" w:cstheme="minorHAnsi"/>
              </w:rPr>
              <w:t>SwedSweeps,Sweden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0C6F307B" w14:textId="0C21F49F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Karin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Broberg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0A39BAD" w14:textId="4F665752" w:rsidR="00217205" w:rsidRPr="00125FC6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="00125FC6" w:rsidRPr="00125FC6">
                <w:rPr>
                  <w:rStyle w:val="Hipervnculo"/>
                  <w:sz w:val="20"/>
                  <w:szCs w:val="20"/>
                </w:rPr>
                <w:t>karin.broberg@med.lu.se</w:t>
              </w:r>
            </w:hyperlink>
            <w:r w:rsidR="00125FC6" w:rsidRPr="00125FC6">
              <w:rPr>
                <w:sz w:val="20"/>
                <w:szCs w:val="20"/>
              </w:rPr>
              <w:t xml:space="preserve"> </w:t>
            </w:r>
          </w:p>
        </w:tc>
      </w:tr>
      <w:tr w:rsidR="00217205" w14:paraId="5BABDBAE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593489C" w14:textId="74A3FBE2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SWIP,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55AF2" w14:textId="129F98C7" w:rsidR="00217205" w:rsidRPr="00217205" w:rsidRDefault="007D4668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Falkstedt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B8EBA52" w14:textId="750A0BE8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="007D4668" w:rsidRPr="000C678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daniel.falkstedt@ki.se</w:t>
              </w:r>
            </w:hyperlink>
            <w:r w:rsidR="007D46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7205" w14:paraId="6B09E110" w14:textId="77777777" w:rsidTr="00217205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6B177860" w14:textId="56902435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The SUS study,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71F6BA" w14:textId="04974B73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Torben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Sigsgaard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5134783" w14:textId="6EEE98D2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ts@ph.au.dk</w:t>
              </w:r>
            </w:hyperlink>
            <w:r w:rsidR="002172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7205" w14:paraId="573B9D0B" w14:textId="77777777" w:rsidTr="00217205">
        <w:trPr>
          <w:trHeight w:val="264"/>
        </w:trPr>
        <w:tc>
          <w:tcPr>
            <w:tcW w:w="5098" w:type="dxa"/>
            <w:shd w:val="clear" w:color="auto" w:fill="auto"/>
            <w:vAlign w:val="center"/>
          </w:tcPr>
          <w:p w14:paraId="750C24A9" w14:textId="47663789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WEHD,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E75F5A" w14:textId="3CC17524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Reiner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Rugulies</w:t>
            </w:r>
            <w:proofErr w:type="spellEnd"/>
            <w:r w:rsidR="007D4668">
              <w:rPr>
                <w:rFonts w:asciiTheme="minorHAnsi" w:hAnsiTheme="minorHAnsi" w:cstheme="minorHAnsi"/>
                <w:sz w:val="20"/>
                <w:szCs w:val="20"/>
              </w:rPr>
              <w:t>; Anne Helene Garde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41F88E" w14:textId="0021C3B2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RER@nfa.dk</w:t>
              </w:r>
            </w:hyperlink>
            <w:r w:rsidR="007D4668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hyperlink r:id="rId40" w:history="1">
              <w:r w:rsidR="007D4668" w:rsidRPr="000C678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AHG@nfa.dk</w:t>
              </w:r>
            </w:hyperlink>
            <w:r w:rsidR="007D46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7205" w14:paraId="1915557B" w14:textId="77777777" w:rsidTr="00217205">
        <w:trPr>
          <w:trHeight w:val="264"/>
        </w:trPr>
        <w:tc>
          <w:tcPr>
            <w:tcW w:w="5098" w:type="dxa"/>
            <w:shd w:val="clear" w:color="auto" w:fill="auto"/>
            <w:vAlign w:val="center"/>
          </w:tcPr>
          <w:p w14:paraId="5231D531" w14:textId="703DF21A" w:rsidR="00217205" w:rsidRPr="00217205" w:rsidRDefault="00217205" w:rsidP="0021720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17205">
              <w:rPr>
                <w:rFonts w:asciiTheme="minorHAnsi" w:hAnsiTheme="minorHAnsi" w:cstheme="minorHAnsi"/>
              </w:rPr>
              <w:t>WeldCancer</w:t>
            </w:r>
            <w:proofErr w:type="spellEnd"/>
            <w:r w:rsidRPr="00217205">
              <w:rPr>
                <w:rFonts w:asciiTheme="minorHAnsi" w:hAnsiTheme="minorHAnsi" w:cstheme="minorHAnsi"/>
              </w:rPr>
              <w:t>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CA4C6" w14:textId="53804F05" w:rsidR="00217205" w:rsidRPr="00217205" w:rsidRDefault="00217205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Karin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Broberg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1DA26F5" w14:textId="2E761F5C" w:rsidR="00217205" w:rsidRPr="00217205" w:rsidRDefault="001432F4" w:rsidP="0021720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="00217205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karin.broberg@ki.se</w:t>
              </w:r>
            </w:hyperlink>
          </w:p>
        </w:tc>
      </w:tr>
    </w:tbl>
    <w:p w14:paraId="32BB82CE" w14:textId="147722B0" w:rsidR="00457459" w:rsidRDefault="00217205">
      <w:pPr>
        <w:rPr>
          <w:sz w:val="20"/>
          <w:szCs w:val="20"/>
        </w:rPr>
      </w:pPr>
      <w:r w:rsidRPr="00217205">
        <w:rPr>
          <w:sz w:val="18"/>
          <w:szCs w:val="18"/>
        </w:rPr>
        <w:t xml:space="preserve">Cohort abbreviations: ATOHS (Working Hours and Health in Healthcare in Sweden); CODI (Cohort Study on Sustainable Employability); DOC*X (Danish Occupational Cohort); ECRHS (European Community Respiratory Health Survey); GCAT (Genomes for Life, A Prospective Study of the Genomes of Catalonia); HUNT (The </w:t>
      </w:r>
      <w:proofErr w:type="spellStart"/>
      <w:r w:rsidRPr="00217205">
        <w:rPr>
          <w:sz w:val="18"/>
          <w:szCs w:val="18"/>
        </w:rPr>
        <w:t>Trøndelag</w:t>
      </w:r>
      <w:proofErr w:type="spellEnd"/>
      <w:r w:rsidRPr="00217205">
        <w:rPr>
          <w:sz w:val="18"/>
          <w:szCs w:val="18"/>
        </w:rPr>
        <w:t xml:space="preserve"> Health Study); Nor-Work (Norwegian Working Age Cohort); RHINE (Respiratory Health in Northern Europe ); RHINESSA (The Multi-Generation Respiratory Health in Northern Europe, Spain and Australia Cohort); SLFF (State of Labour Force in Finland Cohort); SNOW (Swedish National Cohort on Work and Health); STREAM (Study on Transitions in Employment, Ability and Motivation); SWIP (Swedish Work, Illness, and Labour-Market Participation Cohort); WEHD (Work Environment and Health in Denmark).</w:t>
      </w:r>
    </w:p>
    <w:sectPr w:rsidR="00457459">
      <w:headerReference w:type="default" r:id="rId42"/>
      <w:footerReference w:type="default" r:id="rId4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5A56" w14:textId="77777777" w:rsidR="001432F4" w:rsidRDefault="001432F4">
      <w:pPr>
        <w:spacing w:after="0" w:line="240" w:lineRule="auto"/>
      </w:pPr>
      <w:r>
        <w:separator/>
      </w:r>
    </w:p>
  </w:endnote>
  <w:endnote w:type="continuationSeparator" w:id="0">
    <w:p w14:paraId="646603C7" w14:textId="77777777" w:rsidR="001432F4" w:rsidRDefault="0014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5FC1" w14:textId="77777777" w:rsidR="00457459" w:rsidRDefault="009B2C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6F78">
      <w:rPr>
        <w:noProof/>
        <w:color w:val="000000"/>
      </w:rPr>
      <w:t>1</w:t>
    </w:r>
    <w:r>
      <w:rPr>
        <w:color w:val="000000"/>
      </w:rPr>
      <w:fldChar w:fldCharType="end"/>
    </w:r>
  </w:p>
  <w:p w14:paraId="76B22270" w14:textId="77777777" w:rsidR="00457459" w:rsidRDefault="00457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B94D" w14:textId="77777777" w:rsidR="001432F4" w:rsidRDefault="001432F4">
      <w:pPr>
        <w:spacing w:after="0" w:line="240" w:lineRule="auto"/>
      </w:pPr>
      <w:r>
        <w:separator/>
      </w:r>
    </w:p>
  </w:footnote>
  <w:footnote w:type="continuationSeparator" w:id="0">
    <w:p w14:paraId="606FAF5F" w14:textId="77777777" w:rsidR="001432F4" w:rsidRDefault="0014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B78B" w14:textId="77777777" w:rsidR="00457459" w:rsidRDefault="009B2C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8A4024" wp14:editId="6CCB9E62">
          <wp:extent cx="959895" cy="622439"/>
          <wp:effectExtent l="0" t="0" r="0" b="0"/>
          <wp:docPr id="4" name="image1.png" descr="EPHOR Pro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PHOR Projec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895" cy="622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0DC"/>
    <w:multiLevelType w:val="multilevel"/>
    <w:tmpl w:val="F5CA0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59"/>
    <w:rsid w:val="0000008B"/>
    <w:rsid w:val="000111CF"/>
    <w:rsid w:val="000138DB"/>
    <w:rsid w:val="000219BB"/>
    <w:rsid w:val="00022158"/>
    <w:rsid w:val="00080A3C"/>
    <w:rsid w:val="000B1360"/>
    <w:rsid w:val="001164B8"/>
    <w:rsid w:val="00120544"/>
    <w:rsid w:val="00123F6A"/>
    <w:rsid w:val="00125FC6"/>
    <w:rsid w:val="001432F4"/>
    <w:rsid w:val="00173461"/>
    <w:rsid w:val="001B65DA"/>
    <w:rsid w:val="0021244A"/>
    <w:rsid w:val="00217205"/>
    <w:rsid w:val="00264BD8"/>
    <w:rsid w:val="00277755"/>
    <w:rsid w:val="003176AF"/>
    <w:rsid w:val="00433D6A"/>
    <w:rsid w:val="00457459"/>
    <w:rsid w:val="00482510"/>
    <w:rsid w:val="005973C5"/>
    <w:rsid w:val="005A0549"/>
    <w:rsid w:val="005F5C8E"/>
    <w:rsid w:val="006201A3"/>
    <w:rsid w:val="0063309A"/>
    <w:rsid w:val="00642DC8"/>
    <w:rsid w:val="006718AD"/>
    <w:rsid w:val="00675541"/>
    <w:rsid w:val="00744AD7"/>
    <w:rsid w:val="007A00E6"/>
    <w:rsid w:val="007B18A7"/>
    <w:rsid w:val="007D4668"/>
    <w:rsid w:val="007D6300"/>
    <w:rsid w:val="007E34D0"/>
    <w:rsid w:val="007F1AA7"/>
    <w:rsid w:val="00817B0A"/>
    <w:rsid w:val="008200E9"/>
    <w:rsid w:val="008C7048"/>
    <w:rsid w:val="008E583A"/>
    <w:rsid w:val="00915100"/>
    <w:rsid w:val="009B2CFF"/>
    <w:rsid w:val="00A12EC6"/>
    <w:rsid w:val="00A56F78"/>
    <w:rsid w:val="00B7277A"/>
    <w:rsid w:val="00BB69DD"/>
    <w:rsid w:val="00C02177"/>
    <w:rsid w:val="00C9791A"/>
    <w:rsid w:val="00CD3812"/>
    <w:rsid w:val="00D0453B"/>
    <w:rsid w:val="00D572D8"/>
    <w:rsid w:val="00D63C57"/>
    <w:rsid w:val="00D92ADF"/>
    <w:rsid w:val="00DC4D41"/>
    <w:rsid w:val="00E27D4B"/>
    <w:rsid w:val="00EA4999"/>
    <w:rsid w:val="00F06984"/>
    <w:rsid w:val="00F3631D"/>
    <w:rsid w:val="00F71C72"/>
    <w:rsid w:val="00FB2D5A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6C9D"/>
  <w15:docId w15:val="{34AF4709-38BA-4F35-AC87-9BB3BBC8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841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8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46C5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8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3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BAF"/>
  </w:style>
  <w:style w:type="paragraph" w:styleId="Piedepgina">
    <w:name w:val="footer"/>
    <w:basedOn w:val="Normal"/>
    <w:link w:val="Piedepgina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BAF"/>
  </w:style>
  <w:style w:type="character" w:styleId="Hipervnculo">
    <w:name w:val="Hyperlink"/>
    <w:basedOn w:val="Fuentedeprrafopredeter"/>
    <w:uiPriority w:val="99"/>
    <w:unhideWhenUsed/>
    <w:rsid w:val="001B33D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B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9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7F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26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92ADF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21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ny.selander@ki.se" TargetMode="External"/><Relationship Id="rId18" Type="http://schemas.openxmlformats.org/officeDocument/2006/relationships/hyperlink" Target="mailto:karen.oudehengel@tno.nl" TargetMode="External"/><Relationship Id="rId26" Type="http://schemas.openxmlformats.org/officeDocument/2006/relationships/hyperlink" Target="mailto:anne.straumfors@stami.no" TargetMode="External"/><Relationship Id="rId39" Type="http://schemas.openxmlformats.org/officeDocument/2006/relationships/hyperlink" Target="mailto:RER@nfa.dk" TargetMode="External"/><Relationship Id="rId21" Type="http://schemas.openxmlformats.org/officeDocument/2006/relationships/hyperlink" Target="mailto:vs@ph.au.dk" TargetMode="External"/><Relationship Id="rId34" Type="http://schemas.openxmlformats.org/officeDocument/2006/relationships/hyperlink" Target="mailto:Jenny.Selander@ki.se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rachel.hasting@stami.no" TargetMode="External"/><Relationship Id="rId29" Type="http://schemas.openxmlformats.org/officeDocument/2006/relationships/hyperlink" Target="mailto:karl.c.nordby@stami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elle.turner@isglobal.org" TargetMode="External"/><Relationship Id="rId24" Type="http://schemas.openxmlformats.org/officeDocument/2006/relationships/hyperlink" Target="mailto:hanifa.bouziri@inserm.fr" TargetMode="External"/><Relationship Id="rId32" Type="http://schemas.openxmlformats.org/officeDocument/2006/relationships/hyperlink" Target="mailto:cecilie.svanes@helse-bergen.no" TargetMode="External"/><Relationship Id="rId37" Type="http://schemas.openxmlformats.org/officeDocument/2006/relationships/hyperlink" Target="mailto:daniel.falkstedt@ki.se" TargetMode="External"/><Relationship Id="rId40" Type="http://schemas.openxmlformats.org/officeDocument/2006/relationships/hyperlink" Target="mailto:AHG@nfa.d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s@ph.au.dk" TargetMode="External"/><Relationship Id="rId23" Type="http://schemas.openxmlformats.org/officeDocument/2006/relationships/hyperlink" Target="mailto:vs@ph.au.dk" TargetMode="External"/><Relationship Id="rId28" Type="http://schemas.openxmlformats.org/officeDocument/2006/relationships/hyperlink" Target="mailto:u.bultmann@umcg.nl" TargetMode="External"/><Relationship Id="rId36" Type="http://schemas.openxmlformats.org/officeDocument/2006/relationships/hyperlink" Target="mailto:karin.broberg@med.lu.se" TargetMode="External"/><Relationship Id="rId10" Type="http://schemas.openxmlformats.org/officeDocument/2006/relationships/hyperlink" Target="mailto:ingrid.s.mehlum@stami.no" TargetMode="External"/><Relationship Id="rId19" Type="http://schemas.openxmlformats.org/officeDocument/2006/relationships/hyperlink" Target="mailto:hanifa.bouziri@inserm.fr" TargetMode="External"/><Relationship Id="rId31" Type="http://schemas.openxmlformats.org/officeDocument/2006/relationships/hyperlink" Target="mailto:Ane.Johannessen@uib.n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elle.turner@isglobal.org" TargetMode="External"/><Relationship Id="rId14" Type="http://schemas.openxmlformats.org/officeDocument/2006/relationships/hyperlink" Target="mailto:svetlana.solovieva@ttl.fi" TargetMode="External"/><Relationship Id="rId22" Type="http://schemas.openxmlformats.org/officeDocument/2006/relationships/hyperlink" Target="mailto:henkol@rm.dk" TargetMode="External"/><Relationship Id="rId27" Type="http://schemas.openxmlformats.org/officeDocument/2006/relationships/hyperlink" Target="mailto:steinak@ntnu.no" TargetMode="External"/><Relationship Id="rId30" Type="http://schemas.openxmlformats.org/officeDocument/2006/relationships/hyperlink" Target="mailto:lode.godderis@kuleuven.be" TargetMode="External"/><Relationship Id="rId35" Type="http://schemas.openxmlformats.org/officeDocument/2006/relationships/hyperlink" Target="mailto:karen.oudehengel@tno.nl" TargetMode="External"/><Relationship Id="rId43" Type="http://schemas.openxmlformats.org/officeDocument/2006/relationships/footer" Target="footer1.xml"/><Relationship Id="rId8" Type="http://schemas.openxmlformats.org/officeDocument/2006/relationships/hyperlink" Target="https://occupationalcohorts.net/" TargetMode="External"/><Relationship Id="rId3" Type="http://schemas.openxmlformats.org/officeDocument/2006/relationships/styles" Target="styles.xml"/><Relationship Id="rId12" Type="http://schemas.openxmlformats.org/officeDocument/2006/relationships/hyperlink" Target="mailto:karen.oudehengel@tno.nl" TargetMode="External"/><Relationship Id="rId17" Type="http://schemas.openxmlformats.org/officeDocument/2006/relationships/hyperlink" Target="mailto:emma.brulin@ki.se" TargetMode="External"/><Relationship Id="rId25" Type="http://schemas.openxmlformats.org/officeDocument/2006/relationships/hyperlink" Target="mailto:rdecid@igtp.cat" TargetMode="External"/><Relationship Id="rId33" Type="http://schemas.openxmlformats.org/officeDocument/2006/relationships/hyperlink" Target="mailto:Annina.Ropponen@ttl.fi" TargetMode="External"/><Relationship Id="rId38" Type="http://schemas.openxmlformats.org/officeDocument/2006/relationships/hyperlink" Target="mailto:ts@ph.au.dk" TargetMode="External"/><Relationship Id="rId20" Type="http://schemas.openxmlformats.org/officeDocument/2006/relationships/hyperlink" Target="mailto:henkol@rm.dk" TargetMode="External"/><Relationship Id="rId41" Type="http://schemas.openxmlformats.org/officeDocument/2006/relationships/hyperlink" Target="mailto:karin.broberg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AsipwX+nwzy9dMMrIIkcq+sI+Q==">AMUW2mU73bU9Ial7sEoUyJBiBNtS3RQIid1m3XK66eUOhN3d697XabC/ITObYiyQbdnIvvGGRNta/rEFjeqiqYWttX1HyVdcDcyxqzP1Ph1zCIvCWYZg91qkQ7oSdPVGiE66AJnx4eGYle0cXkZbRIvyblboc0PaQw==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Sivesind Mehlum</dc:creator>
  <cp:lastModifiedBy>MICHELLE, TURNER</cp:lastModifiedBy>
  <cp:revision>21</cp:revision>
  <dcterms:created xsi:type="dcterms:W3CDTF">2026-06-13T19:39:00Z</dcterms:created>
  <dcterms:modified xsi:type="dcterms:W3CDTF">2026-06-25T11:56:00Z</dcterms:modified>
</cp:coreProperties>
</file>